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630E4" w:rsidRDefault="006A4968">
      <w:r>
        <w:t>Capstone Project 1 – Inferential Statistics</w:t>
      </w:r>
    </w:p>
    <w:p w:rsidR="006A4968" w:rsidRDefault="006A4968" w:rsidP="006A4968">
      <w:r>
        <w:t xml:space="preserve">A number of exploratory statistics were done in order to understand if trends in the data could be predicted. However, because of the nature of this problem (clustering text data), the process of determining correlation between variables was not as necessary. In this project, the main field of interest is the narrative and other parameters of the data are not used, except to validate the data. For example, when clustering is carried out and cluster IDs or topic models are assigned to the data, it is possible to inspect the work of the model to determine if it created a grouping similar to the labels that have been manually assigned to the data. Because this process has been done already (labeling) and is a luxury that is usually not present in clustering problems, it is prudent to use it as a check. </w:t>
      </w:r>
    </w:p>
    <w:p w:rsidR="006A4968" w:rsidRDefault="006A4968" w:rsidP="00ED0A84">
      <w:r>
        <w:t xml:space="preserve">One question that was investigated was if length of comments seems to have any bearing on the type of complaint. To investigate this question, the </w:t>
      </w:r>
      <w:r w:rsidR="00ED0A84">
        <w:t>document</w:t>
      </w:r>
      <w:r>
        <w:t xml:space="preserve"> corpus was tokenized and a new column was written into the </w:t>
      </w:r>
      <w:proofErr w:type="spellStart"/>
      <w:r>
        <w:t>dataframe</w:t>
      </w:r>
      <w:proofErr w:type="spellEnd"/>
      <w:r>
        <w:t xml:space="preserve"> specifying the length of that </w:t>
      </w:r>
      <w:proofErr w:type="spellStart"/>
      <w:r>
        <w:t>voq</w:t>
      </w:r>
      <w:proofErr w:type="spellEnd"/>
      <w:r>
        <w:t xml:space="preserve"> (column entitled: </w:t>
      </w:r>
      <w:proofErr w:type="spellStart"/>
      <w:r>
        <w:t>number_of_words</w:t>
      </w:r>
      <w:proofErr w:type="spellEnd"/>
      <w:r>
        <w:t>).</w:t>
      </w:r>
    </w:p>
    <w:p w:rsidR="006A4968" w:rsidRDefault="006A4968" w:rsidP="006A4968">
      <w:r>
        <w:rPr>
          <w:noProof/>
        </w:rPr>
        <w:drawing>
          <wp:inline distT="0" distB="0" distL="0" distR="0" wp14:anchorId="2A75993F" wp14:editId="0406F8BA">
            <wp:extent cx="5889523" cy="1219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2244" t="4881" r="1762" b="8646"/>
                    <a:stretch/>
                  </pic:blipFill>
                  <pic:spPr bwMode="auto">
                    <a:xfrm>
                      <a:off x="0" y="0"/>
                      <a:ext cx="5905347" cy="1222476"/>
                    </a:xfrm>
                    <a:prstGeom prst="rect">
                      <a:avLst/>
                    </a:prstGeom>
                    <a:ln>
                      <a:noFill/>
                    </a:ln>
                    <a:extLst>
                      <a:ext uri="{53640926-AAD7-44D8-BBD7-CCE9431645EC}">
                        <a14:shadowObscured xmlns:a14="http://schemas.microsoft.com/office/drawing/2010/main"/>
                      </a:ext>
                    </a:extLst>
                  </pic:spPr>
                </pic:pic>
              </a:graphicData>
            </a:graphic>
          </wp:inline>
        </w:drawing>
      </w:r>
    </w:p>
    <w:p w:rsidR="00805281" w:rsidRDefault="006A4968" w:rsidP="00ED0A84">
      <w:r>
        <w:t xml:space="preserve">Once this column was included, the highest frequency complaint categories were </w:t>
      </w:r>
      <w:r w:rsidR="00ED0A84">
        <w:t>investigated</w:t>
      </w:r>
      <w:r>
        <w:t xml:space="preserve">. </w:t>
      </w:r>
      <w:r w:rsidR="00805281">
        <w:t>Perhaps the larger categories (more complaints logged) have a typical length of complaint that is different from the average length of a complaint in the entire dataset (93.83 words). The following output provided an idea of which categories to investigate first.</w:t>
      </w:r>
    </w:p>
    <w:p w:rsidR="00805281" w:rsidRDefault="00805281" w:rsidP="006A4968">
      <w:r>
        <w:rPr>
          <w:noProof/>
        </w:rPr>
        <w:drawing>
          <wp:inline distT="0" distB="0" distL="0" distR="0" wp14:anchorId="6332AB1F" wp14:editId="6B4CC618">
            <wp:extent cx="5715000" cy="1657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15000" cy="1657350"/>
                    </a:xfrm>
                    <a:prstGeom prst="rect">
                      <a:avLst/>
                    </a:prstGeom>
                  </pic:spPr>
                </pic:pic>
              </a:graphicData>
            </a:graphic>
          </wp:inline>
        </w:drawing>
      </w:r>
    </w:p>
    <w:p w:rsidR="00805281" w:rsidRDefault="00805281" w:rsidP="00805281">
      <w:r w:rsidRPr="00805281">
        <w:t xml:space="preserve">The average number of words in a passenger seat mat sensor complaint </w:t>
      </w:r>
      <w:r>
        <w:t>was</w:t>
      </w:r>
      <w:r w:rsidRPr="00805281">
        <w:t xml:space="preserve"> 88.31</w:t>
      </w:r>
      <w:r>
        <w:t xml:space="preserve"> while t</w:t>
      </w:r>
      <w:r w:rsidRPr="00805281">
        <w:t xml:space="preserve">he average number of words in a power steering pump complaint </w:t>
      </w:r>
      <w:r>
        <w:t>was</w:t>
      </w:r>
      <w:r w:rsidRPr="00805281">
        <w:t xml:space="preserve"> 88.18</w:t>
      </w:r>
      <w:r>
        <w:t>. Finally, t</w:t>
      </w:r>
      <w:r w:rsidRPr="00805281">
        <w:t xml:space="preserve">he average number of words in a no replacement part complaint </w:t>
      </w:r>
      <w:r>
        <w:t>was</w:t>
      </w:r>
      <w:r w:rsidRPr="00805281">
        <w:t xml:space="preserve"> 76.61</w:t>
      </w:r>
      <w:r>
        <w:t>.</w:t>
      </w:r>
    </w:p>
    <w:p w:rsidR="000F2693" w:rsidRDefault="000F2693" w:rsidP="00805281">
      <w:r>
        <w:t>Deliberating further, perhaps complaints that are about a more dangerous issue are explained in more detail and thus have more words. The fire, crash, injury, and death columns in the data were used to as surrogates for severity. These four columns were aggregated into one column to determine which defect category had the highest counts of either fires, crashes, injuries or deaths.</w:t>
      </w:r>
    </w:p>
    <w:p w:rsidR="000F2693" w:rsidRPr="00805281" w:rsidRDefault="000F2693" w:rsidP="00805281"/>
    <w:p w:rsidR="006A4968" w:rsidRDefault="000F2693" w:rsidP="00805281">
      <w:r>
        <w:rPr>
          <w:noProof/>
        </w:rPr>
        <w:lastRenderedPageBreak/>
        <w:drawing>
          <wp:inline distT="0" distB="0" distL="0" distR="0" wp14:anchorId="7349843D" wp14:editId="3577F464">
            <wp:extent cx="5943600" cy="6029325"/>
            <wp:effectExtent l="0" t="0" r="0" b="9525"/>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rsidR="00C02B89" w:rsidRDefault="000F2693" w:rsidP="00B61102">
      <w:r>
        <w:t>The complaint categories with the largest safety-relevant issues (FCID)</w:t>
      </w:r>
      <w:r w:rsidR="00DA65ED">
        <w:t xml:space="preserve"> are listed along the x-axis above. </w:t>
      </w:r>
      <w:r w:rsidR="00E721D0">
        <w:t xml:space="preserve">It is possible that customers who undergo a stressful situation use their complaints as a means to vent. This may increase the length of their complaints and if true, length of complaints may be an indicator of severity. </w:t>
      </w:r>
    </w:p>
    <w:p w:rsidR="00B61102" w:rsidRDefault="00B61102" w:rsidP="00B61102">
      <w:r>
        <w:t>To verify if this claim, hypothesis testing was employed:</w:t>
      </w:r>
    </w:p>
    <w:p w:rsidR="00B61102" w:rsidRDefault="00B61102" w:rsidP="00B61102">
      <w:r>
        <w:t>H</w:t>
      </w:r>
      <w:r w:rsidRPr="00B61102">
        <w:rPr>
          <w:vertAlign w:val="subscript"/>
        </w:rPr>
        <w:t>0</w:t>
      </w:r>
      <w:r>
        <w:t>: The difference between the mean length of comments between the full set and the complaints flagged in the fire, injury, crash and death column is NOT significant.</w:t>
      </w:r>
    </w:p>
    <w:p w:rsidR="00B61102" w:rsidRDefault="00B61102" w:rsidP="00B61102">
      <w:r>
        <w:t>H</w:t>
      </w:r>
      <w:r w:rsidRPr="00B61102">
        <w:rPr>
          <w:vertAlign w:val="subscript"/>
        </w:rPr>
        <w:t>1</w:t>
      </w:r>
      <w:r>
        <w:t xml:space="preserve">: </w:t>
      </w:r>
      <w:r>
        <w:t>The difference between the mean length of comments between the full set and the complaints flagged in the fire, injury, crash and death column is significant.</w:t>
      </w:r>
    </w:p>
    <w:p w:rsidR="00B61102" w:rsidRDefault="00B61102" w:rsidP="00B61102">
      <w:r>
        <w:rPr>
          <w:noProof/>
        </w:rPr>
        <w:lastRenderedPageBreak/>
        <w:drawing>
          <wp:inline distT="0" distB="0" distL="0" distR="0" wp14:anchorId="5C3A05EA" wp14:editId="3DB53BBE">
            <wp:extent cx="5943600" cy="1219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1219835"/>
                    </a:xfrm>
                    <a:prstGeom prst="rect">
                      <a:avLst/>
                    </a:prstGeom>
                  </pic:spPr>
                </pic:pic>
              </a:graphicData>
            </a:graphic>
          </wp:inline>
        </w:drawing>
      </w:r>
    </w:p>
    <w:p w:rsidR="00B61102" w:rsidRDefault="00B61102" w:rsidP="00BB6657">
      <w:r>
        <w:t xml:space="preserve">To test this hypothesis, a Z-test was done because our n was larger than 30. There were 1668 complaints that mentioned a fire, crash, injury or death in them out of the total 19,780 complaints. The standard error and p-value was calculated assuming a 95% confidence interval to be </w:t>
      </w:r>
      <w:r w:rsidRPr="00B61102">
        <w:t>0.7661066</w:t>
      </w:r>
      <w:r>
        <w:t xml:space="preserve"> using the stats package in </w:t>
      </w:r>
      <w:proofErr w:type="spellStart"/>
      <w:r>
        <w:t>scipy</w:t>
      </w:r>
      <w:proofErr w:type="spellEnd"/>
      <w:r>
        <w:t xml:space="preserve">. Because of the large value of p, we cannot reject the null hypothesis and therefore can’t say that there is a statistically significant difference between the </w:t>
      </w:r>
      <w:r w:rsidR="00BB6657">
        <w:t xml:space="preserve">word </w:t>
      </w:r>
      <w:proofErr w:type="gramStart"/>
      <w:r w:rsidR="00BB6657">
        <w:t>count</w:t>
      </w:r>
      <w:proofErr w:type="gramEnd"/>
      <w:r>
        <w:t xml:space="preserve"> of complaint when there is a safety issue mentioned versus when there is not.</w:t>
      </w:r>
    </w:p>
    <w:p w:rsidR="00B61102" w:rsidRDefault="00F454FE" w:rsidP="00F454FE">
      <w:r>
        <w:t>The last exploratory statistic done was the most beneficial for the purposes of clustering. Below are the top 10 most frequent defect categories:</w:t>
      </w:r>
    </w:p>
    <w:p w:rsidR="00F454FE" w:rsidRPr="00F454FE" w:rsidRDefault="00F454FE" w:rsidP="00F454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454FE">
        <w:rPr>
          <w:rFonts w:ascii="Courier New" w:eastAsia="Times New Roman" w:hAnsi="Courier New" w:cs="Courier New"/>
          <w:color w:val="000000"/>
          <w:sz w:val="21"/>
          <w:szCs w:val="21"/>
        </w:rPr>
        <w:t xml:space="preserve">1007 - </w:t>
      </w:r>
      <w:proofErr w:type="gramStart"/>
      <w:r w:rsidRPr="00F454FE">
        <w:rPr>
          <w:rFonts w:ascii="Courier New" w:eastAsia="Times New Roman" w:hAnsi="Courier New" w:cs="Courier New"/>
          <w:color w:val="000000"/>
          <w:sz w:val="21"/>
          <w:szCs w:val="21"/>
        </w:rPr>
        <w:t>passenger</w:t>
      </w:r>
      <w:proofErr w:type="gramEnd"/>
      <w:r w:rsidRPr="00F454FE">
        <w:rPr>
          <w:rFonts w:ascii="Courier New" w:eastAsia="Times New Roman" w:hAnsi="Courier New" w:cs="Courier New"/>
          <w:color w:val="000000"/>
          <w:sz w:val="21"/>
          <w:szCs w:val="21"/>
        </w:rPr>
        <w:t xml:space="preserve"> seat mat sensor issue                                2160</w:t>
      </w:r>
    </w:p>
    <w:p w:rsidR="00F454FE" w:rsidRPr="00F454FE" w:rsidRDefault="00F454FE" w:rsidP="00F454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454FE">
        <w:rPr>
          <w:rFonts w:ascii="Courier New" w:eastAsia="Times New Roman" w:hAnsi="Courier New" w:cs="Courier New"/>
          <w:color w:val="000000"/>
          <w:sz w:val="21"/>
          <w:szCs w:val="21"/>
        </w:rPr>
        <w:t xml:space="preserve">1008 - </w:t>
      </w:r>
      <w:proofErr w:type="gramStart"/>
      <w:r w:rsidRPr="00F454FE">
        <w:rPr>
          <w:rFonts w:ascii="Courier New" w:eastAsia="Times New Roman" w:hAnsi="Courier New" w:cs="Courier New"/>
          <w:color w:val="000000"/>
          <w:sz w:val="21"/>
          <w:szCs w:val="21"/>
        </w:rPr>
        <w:t>power</w:t>
      </w:r>
      <w:proofErr w:type="gramEnd"/>
      <w:r w:rsidRPr="00F454FE">
        <w:rPr>
          <w:rFonts w:ascii="Courier New" w:eastAsia="Times New Roman" w:hAnsi="Courier New" w:cs="Courier New"/>
          <w:color w:val="000000"/>
          <w:sz w:val="21"/>
          <w:szCs w:val="21"/>
        </w:rPr>
        <w:t xml:space="preserve"> steering pump issue                                      1164</w:t>
      </w:r>
    </w:p>
    <w:p w:rsidR="00F454FE" w:rsidRPr="00F454FE" w:rsidRDefault="00F454FE" w:rsidP="00F454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454FE">
        <w:rPr>
          <w:rFonts w:ascii="Courier New" w:eastAsia="Times New Roman" w:hAnsi="Courier New" w:cs="Courier New"/>
          <w:color w:val="000000"/>
          <w:sz w:val="21"/>
          <w:szCs w:val="21"/>
        </w:rPr>
        <w:t xml:space="preserve">1467 - </w:t>
      </w:r>
      <w:proofErr w:type="gramStart"/>
      <w:r w:rsidRPr="00F454FE">
        <w:rPr>
          <w:rFonts w:ascii="Courier New" w:eastAsia="Times New Roman" w:hAnsi="Courier New" w:cs="Courier New"/>
          <w:color w:val="000000"/>
          <w:sz w:val="21"/>
          <w:szCs w:val="21"/>
        </w:rPr>
        <w:t>no</w:t>
      </w:r>
      <w:proofErr w:type="gramEnd"/>
      <w:r w:rsidRPr="00F454FE">
        <w:rPr>
          <w:rFonts w:ascii="Courier New" w:eastAsia="Times New Roman" w:hAnsi="Courier New" w:cs="Courier New"/>
          <w:color w:val="000000"/>
          <w:sz w:val="21"/>
          <w:szCs w:val="21"/>
        </w:rPr>
        <w:t xml:space="preserve"> replacement parts                                           1087</w:t>
      </w:r>
    </w:p>
    <w:p w:rsidR="00F454FE" w:rsidRPr="00F454FE" w:rsidRDefault="00F454FE" w:rsidP="00F454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454FE">
        <w:rPr>
          <w:rFonts w:ascii="Courier New" w:eastAsia="Times New Roman" w:hAnsi="Courier New" w:cs="Courier New"/>
          <w:color w:val="000000"/>
          <w:sz w:val="21"/>
          <w:szCs w:val="21"/>
        </w:rPr>
        <w:t xml:space="preserve">1080 - </w:t>
      </w:r>
      <w:proofErr w:type="gramStart"/>
      <w:r w:rsidRPr="00F454FE">
        <w:rPr>
          <w:rFonts w:ascii="Courier New" w:eastAsia="Times New Roman" w:hAnsi="Courier New" w:cs="Courier New"/>
          <w:color w:val="000000"/>
          <w:sz w:val="21"/>
          <w:szCs w:val="21"/>
        </w:rPr>
        <w:t>defective</w:t>
      </w:r>
      <w:proofErr w:type="gramEnd"/>
      <w:r w:rsidRPr="00F454FE">
        <w:rPr>
          <w:rFonts w:ascii="Courier New" w:eastAsia="Times New Roman" w:hAnsi="Courier New" w:cs="Courier New"/>
          <w:color w:val="000000"/>
          <w:sz w:val="21"/>
          <w:szCs w:val="21"/>
        </w:rPr>
        <w:t xml:space="preserve"> air bag                                               831</w:t>
      </w:r>
    </w:p>
    <w:p w:rsidR="00F454FE" w:rsidRPr="00F454FE" w:rsidRDefault="00F454FE" w:rsidP="00F454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454FE">
        <w:rPr>
          <w:rFonts w:ascii="Courier New" w:eastAsia="Times New Roman" w:hAnsi="Courier New" w:cs="Courier New"/>
          <w:color w:val="000000"/>
          <w:sz w:val="21"/>
          <w:szCs w:val="21"/>
        </w:rPr>
        <w:t xml:space="preserve">1009 - </w:t>
      </w:r>
      <w:proofErr w:type="gramStart"/>
      <w:r w:rsidRPr="00F454FE">
        <w:rPr>
          <w:rFonts w:ascii="Courier New" w:eastAsia="Times New Roman" w:hAnsi="Courier New" w:cs="Courier New"/>
          <w:color w:val="000000"/>
          <w:sz w:val="21"/>
          <w:szCs w:val="21"/>
        </w:rPr>
        <w:t>power</w:t>
      </w:r>
      <w:proofErr w:type="gramEnd"/>
      <w:r w:rsidRPr="00F454FE">
        <w:rPr>
          <w:rFonts w:ascii="Courier New" w:eastAsia="Times New Roman" w:hAnsi="Courier New" w:cs="Courier New"/>
          <w:color w:val="000000"/>
          <w:sz w:val="21"/>
          <w:szCs w:val="21"/>
        </w:rPr>
        <w:t xml:space="preserve"> steering failure                                          754</w:t>
      </w:r>
    </w:p>
    <w:p w:rsidR="00F454FE" w:rsidRPr="00F454FE" w:rsidRDefault="00F454FE" w:rsidP="00F454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454FE">
        <w:rPr>
          <w:rFonts w:ascii="Courier New" w:eastAsia="Times New Roman" w:hAnsi="Courier New" w:cs="Courier New"/>
          <w:color w:val="000000"/>
          <w:sz w:val="21"/>
          <w:szCs w:val="21"/>
        </w:rPr>
        <w:t xml:space="preserve">1010 - </w:t>
      </w:r>
      <w:proofErr w:type="gramStart"/>
      <w:r w:rsidRPr="00F454FE">
        <w:rPr>
          <w:rFonts w:ascii="Courier New" w:eastAsia="Times New Roman" w:hAnsi="Courier New" w:cs="Courier New"/>
          <w:color w:val="000000"/>
          <w:sz w:val="21"/>
          <w:szCs w:val="21"/>
        </w:rPr>
        <w:t>timing</w:t>
      </w:r>
      <w:proofErr w:type="gramEnd"/>
      <w:r w:rsidRPr="00F454FE">
        <w:rPr>
          <w:rFonts w:ascii="Courier New" w:eastAsia="Times New Roman" w:hAnsi="Courier New" w:cs="Courier New"/>
          <w:color w:val="000000"/>
          <w:sz w:val="21"/>
          <w:szCs w:val="21"/>
        </w:rPr>
        <w:t xml:space="preserve"> chain failure                                            385</w:t>
      </w:r>
    </w:p>
    <w:p w:rsidR="00F454FE" w:rsidRPr="00F454FE" w:rsidRDefault="00F454FE" w:rsidP="00F454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454FE">
        <w:rPr>
          <w:rFonts w:ascii="Courier New" w:eastAsia="Times New Roman" w:hAnsi="Courier New" w:cs="Courier New"/>
          <w:color w:val="000000"/>
          <w:sz w:val="21"/>
          <w:szCs w:val="21"/>
        </w:rPr>
        <w:t xml:space="preserve">1013 - </w:t>
      </w:r>
      <w:proofErr w:type="gramStart"/>
      <w:r w:rsidRPr="00F454FE">
        <w:rPr>
          <w:rFonts w:ascii="Courier New" w:eastAsia="Times New Roman" w:hAnsi="Courier New" w:cs="Courier New"/>
          <w:color w:val="000000"/>
          <w:sz w:val="21"/>
          <w:szCs w:val="21"/>
        </w:rPr>
        <w:t>seat</w:t>
      </w:r>
      <w:proofErr w:type="gramEnd"/>
      <w:r w:rsidRPr="00F454FE">
        <w:rPr>
          <w:rFonts w:ascii="Courier New" w:eastAsia="Times New Roman" w:hAnsi="Courier New" w:cs="Courier New"/>
          <w:color w:val="000000"/>
          <w:sz w:val="21"/>
          <w:szCs w:val="21"/>
        </w:rPr>
        <w:t xml:space="preserve"> </w:t>
      </w:r>
      <w:proofErr w:type="spellStart"/>
      <w:r w:rsidRPr="00F454FE">
        <w:rPr>
          <w:rFonts w:ascii="Courier New" w:eastAsia="Times New Roman" w:hAnsi="Courier New" w:cs="Courier New"/>
          <w:color w:val="000000"/>
          <w:sz w:val="21"/>
          <w:szCs w:val="21"/>
        </w:rPr>
        <w:t>heater</w:t>
      </w:r>
      <w:proofErr w:type="spellEnd"/>
      <w:r w:rsidRPr="00F454FE">
        <w:rPr>
          <w:rFonts w:ascii="Courier New" w:eastAsia="Times New Roman" w:hAnsi="Courier New" w:cs="Courier New"/>
          <w:color w:val="000000"/>
          <w:sz w:val="21"/>
          <w:szCs w:val="21"/>
        </w:rPr>
        <w:t xml:space="preserve"> overheating                                         317</w:t>
      </w:r>
    </w:p>
    <w:p w:rsidR="00F454FE" w:rsidRPr="00F454FE" w:rsidRDefault="00F454FE" w:rsidP="00F454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454FE">
        <w:rPr>
          <w:rFonts w:ascii="Courier New" w:eastAsia="Times New Roman" w:hAnsi="Courier New" w:cs="Courier New"/>
          <w:color w:val="000000"/>
          <w:sz w:val="21"/>
          <w:szCs w:val="21"/>
        </w:rPr>
        <w:t xml:space="preserve">1012 - </w:t>
      </w:r>
      <w:proofErr w:type="gramStart"/>
      <w:r w:rsidRPr="00F454FE">
        <w:rPr>
          <w:rFonts w:ascii="Courier New" w:eastAsia="Times New Roman" w:hAnsi="Courier New" w:cs="Courier New"/>
          <w:color w:val="000000"/>
          <w:sz w:val="21"/>
          <w:szCs w:val="21"/>
        </w:rPr>
        <w:t>tail</w:t>
      </w:r>
      <w:proofErr w:type="gramEnd"/>
      <w:r w:rsidRPr="00F454FE">
        <w:rPr>
          <w:rFonts w:ascii="Courier New" w:eastAsia="Times New Roman" w:hAnsi="Courier New" w:cs="Courier New"/>
          <w:color w:val="000000"/>
          <w:sz w:val="21"/>
          <w:szCs w:val="21"/>
        </w:rPr>
        <w:t xml:space="preserve"> light issue                                                293</w:t>
      </w:r>
    </w:p>
    <w:p w:rsidR="00F454FE" w:rsidRPr="00F454FE" w:rsidRDefault="00F454FE" w:rsidP="00F454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454FE">
        <w:rPr>
          <w:rFonts w:ascii="Courier New" w:eastAsia="Times New Roman" w:hAnsi="Courier New" w:cs="Courier New"/>
          <w:color w:val="000000"/>
          <w:sz w:val="21"/>
          <w:szCs w:val="21"/>
        </w:rPr>
        <w:t xml:space="preserve">1011 - </w:t>
      </w:r>
      <w:proofErr w:type="gramStart"/>
      <w:r w:rsidRPr="00F454FE">
        <w:rPr>
          <w:rFonts w:ascii="Courier New" w:eastAsia="Times New Roman" w:hAnsi="Courier New" w:cs="Courier New"/>
          <w:color w:val="000000"/>
          <w:sz w:val="21"/>
          <w:szCs w:val="21"/>
        </w:rPr>
        <w:t>door</w:t>
      </w:r>
      <w:proofErr w:type="gramEnd"/>
      <w:r w:rsidRPr="00F454FE">
        <w:rPr>
          <w:rFonts w:ascii="Courier New" w:eastAsia="Times New Roman" w:hAnsi="Courier New" w:cs="Courier New"/>
          <w:color w:val="000000"/>
          <w:sz w:val="21"/>
          <w:szCs w:val="21"/>
        </w:rPr>
        <w:t xml:space="preserve"> lock issue                                                 285</w:t>
      </w:r>
    </w:p>
    <w:p w:rsidR="00F454FE" w:rsidRPr="00F454FE" w:rsidRDefault="00F454FE" w:rsidP="00F454F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rPr>
      </w:pPr>
      <w:r w:rsidRPr="00F454FE">
        <w:rPr>
          <w:rFonts w:ascii="Courier New" w:eastAsia="Times New Roman" w:hAnsi="Courier New" w:cs="Courier New"/>
          <w:color w:val="000000"/>
          <w:sz w:val="21"/>
          <w:szCs w:val="21"/>
        </w:rPr>
        <w:t xml:space="preserve">1014 - </w:t>
      </w:r>
      <w:proofErr w:type="gramStart"/>
      <w:r w:rsidRPr="00F454FE">
        <w:rPr>
          <w:rFonts w:ascii="Courier New" w:eastAsia="Times New Roman" w:hAnsi="Courier New" w:cs="Courier New"/>
          <w:color w:val="000000"/>
          <w:sz w:val="21"/>
          <w:szCs w:val="21"/>
        </w:rPr>
        <w:t>engine</w:t>
      </w:r>
      <w:proofErr w:type="gramEnd"/>
      <w:r w:rsidRPr="00F454FE">
        <w:rPr>
          <w:rFonts w:ascii="Courier New" w:eastAsia="Times New Roman" w:hAnsi="Courier New" w:cs="Courier New"/>
          <w:color w:val="000000"/>
          <w:sz w:val="21"/>
          <w:szCs w:val="21"/>
        </w:rPr>
        <w:t xml:space="preserve"> stalled while driving                                    275</w:t>
      </w:r>
    </w:p>
    <w:p w:rsidR="00F454FE" w:rsidRDefault="00F454FE" w:rsidP="00F454FE"/>
    <w:p w:rsidR="00F454FE" w:rsidRDefault="00F454FE" w:rsidP="00BB6657">
      <w:r>
        <w:t xml:space="preserve">Individual </w:t>
      </w:r>
      <w:proofErr w:type="spellStart"/>
      <w:r>
        <w:t>dataframes</w:t>
      </w:r>
      <w:proofErr w:type="spellEnd"/>
      <w:r>
        <w:t xml:space="preserve"> were created for each of these complaint categories and complaints were tokenized in order to understand if the most common words in the datasets actually relate to the defect names. For example, for clustering to be effective, it would be nice if when looking at all of the complaints about “passenger seat mat sensor issue”, words like “passenger”, “seat” and “mat” show up in highest frequency. If not, further investigation would need to be done to understand what words contribute to a specific complaint’s grouping in a cluster. </w:t>
      </w:r>
    </w:p>
    <w:p w:rsidR="00123AF0" w:rsidRDefault="00123AF0" w:rsidP="00F454FE">
      <w:r>
        <w:t xml:space="preserve">Below is the output of the top words in the passenger seat mat sensor complaints. We see that “passenger”, and “seat” are both included. Another step could be to remove stop words and then try this again, but the initial results are promising. If similar results are found for the other top 10 categories, then it will be decided that clustering/ topic modeling is useful. </w:t>
      </w:r>
    </w:p>
    <w:p w:rsidR="00123AF0" w:rsidRDefault="00123AF0" w:rsidP="00123AF0">
      <w:pPr>
        <w:pStyle w:val="HTMLPreformatted"/>
        <w:shd w:val="clear" w:color="auto" w:fill="FFFFFF"/>
        <w:wordWrap w:val="0"/>
        <w:textAlignment w:val="baseline"/>
        <w:rPr>
          <w:color w:val="000000"/>
          <w:sz w:val="21"/>
          <w:szCs w:val="21"/>
        </w:rPr>
      </w:pPr>
      <w:r>
        <w:t xml:space="preserve">Passenger seat mat = </w:t>
      </w:r>
      <w:r>
        <w:rPr>
          <w:color w:val="000000"/>
          <w:sz w:val="21"/>
          <w:szCs w:val="21"/>
        </w:rPr>
        <w:t>[('the', 16750),</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('was</w:t>
      </w:r>
      <w:proofErr w:type="gramEnd"/>
      <w:r>
        <w:rPr>
          <w:color w:val="000000"/>
          <w:sz w:val="21"/>
          <w:szCs w:val="21"/>
        </w:rPr>
        <w:t>', 4750),</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('and</w:t>
      </w:r>
      <w:proofErr w:type="gramEnd"/>
      <w:r>
        <w:rPr>
          <w:color w:val="000000"/>
          <w:sz w:val="21"/>
          <w:szCs w:val="21"/>
        </w:rPr>
        <w:t>', 4278),</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('to</w:t>
      </w:r>
      <w:proofErr w:type="gramEnd"/>
      <w:r>
        <w:rPr>
          <w:color w:val="000000"/>
          <w:sz w:val="21"/>
          <w:szCs w:val="21"/>
        </w:rPr>
        <w:t>', 4238),</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('a</w:t>
      </w:r>
      <w:proofErr w:type="gramEnd"/>
      <w:r>
        <w:rPr>
          <w:color w:val="000000"/>
          <w:sz w:val="21"/>
          <w:szCs w:val="21"/>
        </w:rPr>
        <w:t>', 4087),</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('that</w:t>
      </w:r>
      <w:proofErr w:type="gramEnd"/>
      <w:r>
        <w:rPr>
          <w:color w:val="000000"/>
          <w:sz w:val="21"/>
          <w:szCs w:val="21"/>
        </w:rPr>
        <w:t>', 3074),</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('not</w:t>
      </w:r>
      <w:proofErr w:type="gramEnd"/>
      <w:r>
        <w:rPr>
          <w:color w:val="000000"/>
          <w:sz w:val="21"/>
          <w:szCs w:val="21"/>
        </w:rPr>
        <w:t>', 3016),</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('passenger</w:t>
      </w:r>
      <w:proofErr w:type="gramEnd"/>
      <w:r>
        <w:rPr>
          <w:color w:val="000000"/>
          <w:sz w:val="21"/>
          <w:szCs w:val="21"/>
        </w:rPr>
        <w:t>', 3008),</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('is</w:t>
      </w:r>
      <w:proofErr w:type="gramEnd"/>
      <w:r>
        <w:rPr>
          <w:color w:val="000000"/>
          <w:sz w:val="21"/>
          <w:szCs w:val="21"/>
        </w:rPr>
        <w:t>', 2844),</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lastRenderedPageBreak/>
        <w:t xml:space="preserve"> </w:t>
      </w:r>
      <w:proofErr w:type="gramStart"/>
      <w:r>
        <w:rPr>
          <w:color w:val="000000"/>
          <w:sz w:val="21"/>
          <w:szCs w:val="21"/>
        </w:rPr>
        <w:t>('in</w:t>
      </w:r>
      <w:proofErr w:type="gramEnd"/>
      <w:r>
        <w:rPr>
          <w:color w:val="000000"/>
          <w:sz w:val="21"/>
          <w:szCs w:val="21"/>
        </w:rPr>
        <w:t>', 2772),</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w:t>
      </w:r>
      <w:proofErr w:type="spellStart"/>
      <w:r>
        <w:rPr>
          <w:color w:val="000000"/>
          <w:sz w:val="21"/>
          <w:szCs w:val="21"/>
        </w:rPr>
        <w:t>i</w:t>
      </w:r>
      <w:proofErr w:type="spellEnd"/>
      <w:proofErr w:type="gramEnd"/>
      <w:r>
        <w:rPr>
          <w:color w:val="000000"/>
          <w:sz w:val="21"/>
          <w:szCs w:val="21"/>
        </w:rPr>
        <w:t>', 2676),</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('on</w:t>
      </w:r>
      <w:proofErr w:type="gramEnd"/>
      <w:r>
        <w:rPr>
          <w:color w:val="000000"/>
          <w:sz w:val="21"/>
          <w:szCs w:val="21"/>
        </w:rPr>
        <w:t>', 2507),</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w:t>
      </w:r>
      <w:proofErr w:type="spellStart"/>
      <w:r>
        <w:rPr>
          <w:color w:val="000000"/>
          <w:sz w:val="21"/>
          <w:szCs w:val="21"/>
        </w:rPr>
        <w:t>bmw</w:t>
      </w:r>
      <w:proofErr w:type="spellEnd"/>
      <w:proofErr w:type="gramEnd"/>
      <w:r>
        <w:rPr>
          <w:color w:val="000000"/>
          <w:sz w:val="21"/>
          <w:szCs w:val="21"/>
        </w:rPr>
        <w:t>', 2489),</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('of</w:t>
      </w:r>
      <w:proofErr w:type="gramEnd"/>
      <w:r>
        <w:rPr>
          <w:color w:val="000000"/>
          <w:sz w:val="21"/>
          <w:szCs w:val="21"/>
        </w:rPr>
        <w:t>', 2374),</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('seat</w:t>
      </w:r>
      <w:proofErr w:type="gramEnd"/>
      <w:r>
        <w:rPr>
          <w:color w:val="000000"/>
          <w:sz w:val="21"/>
          <w:szCs w:val="21"/>
        </w:rPr>
        <w:t>', 2266),</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('vehicle</w:t>
      </w:r>
      <w:proofErr w:type="gramEnd"/>
      <w:r>
        <w:rPr>
          <w:color w:val="000000"/>
          <w:sz w:val="21"/>
          <w:szCs w:val="21"/>
        </w:rPr>
        <w:t>', 2187),</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('this</w:t>
      </w:r>
      <w:proofErr w:type="gramEnd"/>
      <w:r>
        <w:rPr>
          <w:color w:val="000000"/>
          <w:sz w:val="21"/>
          <w:szCs w:val="21"/>
        </w:rPr>
        <w:t>', 2173),</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('air</w:t>
      </w:r>
      <w:proofErr w:type="gramEnd"/>
      <w:r>
        <w:rPr>
          <w:color w:val="000000"/>
          <w:sz w:val="21"/>
          <w:szCs w:val="21"/>
        </w:rPr>
        <w:t>', 2120),</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('recall</w:t>
      </w:r>
      <w:proofErr w:type="gramEnd"/>
      <w:r>
        <w:rPr>
          <w:color w:val="000000"/>
          <w:sz w:val="21"/>
          <w:szCs w:val="21"/>
        </w:rPr>
        <w:t>', 1786),</w:t>
      </w:r>
    </w:p>
    <w:p w:rsidR="00123AF0" w:rsidRDefault="00123AF0" w:rsidP="00123AF0">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('my</w:t>
      </w:r>
      <w:proofErr w:type="gramEnd"/>
      <w:r>
        <w:rPr>
          <w:color w:val="000000"/>
          <w:sz w:val="21"/>
          <w:szCs w:val="21"/>
        </w:rPr>
        <w:t>', 1766)]</w:t>
      </w:r>
    </w:p>
    <w:p w:rsidR="00123AF0" w:rsidRDefault="00123AF0" w:rsidP="00F454FE"/>
    <w:p w:rsidR="00BB6657" w:rsidRDefault="00BB6657" w:rsidP="00BB6657">
      <w:r>
        <w:t>All categories except “seat heater overheating” and “engine stalled while driving” had terms that appear in the top 20 words that described the issue. For “seat heater overheating” and “engine stalled while driving”, descriptive words were found in the top 30 words</w:t>
      </w:r>
      <w:r>
        <w:t>, shown below</w:t>
      </w:r>
      <w:r>
        <w:t>. This is encouraging for our analysis because if the top 30 words for each category are studied, after stop word removal, lemmatization and other pre-processing techniques, we should be able to categorize VOQs that fall into the ten largest complaint categories</w:t>
      </w:r>
      <w:r>
        <w:t xml:space="preserve"> at the very least</w:t>
      </w:r>
      <w:r>
        <w:t>. This would still save us a tremendous amount of time over manual coding, so this initial statistical exploration of the data has led to more belief in the utility of the proposed analysis.</w:t>
      </w:r>
      <w:bookmarkStart w:id="0" w:name="_GoBack"/>
      <w:bookmarkEnd w:id="0"/>
    </w:p>
    <w:p w:rsidR="00F36432" w:rsidRDefault="00F36432" w:rsidP="00F36432">
      <w:pPr>
        <w:pStyle w:val="HTMLPreformatted"/>
        <w:shd w:val="clear" w:color="auto" w:fill="FFFFFF"/>
        <w:wordWrap w:val="0"/>
        <w:textAlignment w:val="baseline"/>
        <w:rPr>
          <w:color w:val="000000"/>
          <w:sz w:val="21"/>
          <w:szCs w:val="21"/>
        </w:rPr>
      </w:pPr>
      <w:r>
        <w:t xml:space="preserve">Engine stalled while driving = </w:t>
      </w:r>
      <w:r>
        <w:rPr>
          <w:color w:val="000000"/>
          <w:sz w:val="21"/>
          <w:szCs w:val="21"/>
        </w:rPr>
        <w:t>[('the', 2900),</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('to</w:t>
      </w:r>
      <w:proofErr w:type="gramEnd"/>
      <w:r>
        <w:rPr>
          <w:color w:val="000000"/>
          <w:sz w:val="21"/>
          <w:szCs w:val="21"/>
        </w:rPr>
        <w:t>', 940),</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('was</w:t>
      </w:r>
      <w:proofErr w:type="gramEnd"/>
      <w:r>
        <w:rPr>
          <w:color w:val="000000"/>
          <w:sz w:val="21"/>
          <w:szCs w:val="21"/>
        </w:rPr>
        <w:t>', 874),</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('and</w:t>
      </w:r>
      <w:proofErr w:type="gramEnd"/>
      <w:r>
        <w:rPr>
          <w:color w:val="000000"/>
          <w:sz w:val="21"/>
          <w:szCs w:val="21"/>
        </w:rPr>
        <w:t>', 823),</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('a</w:t>
      </w:r>
      <w:proofErr w:type="gramEnd"/>
      <w:r>
        <w:rPr>
          <w:color w:val="000000"/>
          <w:sz w:val="21"/>
          <w:szCs w:val="21"/>
        </w:rPr>
        <w:t>', 603),</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('vehicle</w:t>
      </w:r>
      <w:proofErr w:type="gramEnd"/>
      <w:r>
        <w:rPr>
          <w:color w:val="000000"/>
          <w:sz w:val="21"/>
          <w:szCs w:val="21"/>
        </w:rPr>
        <w:t>', 541),</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w:t>
      </w:r>
      <w:proofErr w:type="spellStart"/>
      <w:r>
        <w:rPr>
          <w:color w:val="000000"/>
          <w:sz w:val="21"/>
          <w:szCs w:val="21"/>
        </w:rPr>
        <w:t>i</w:t>
      </w:r>
      <w:proofErr w:type="spellEnd"/>
      <w:proofErr w:type="gramEnd"/>
      <w:r>
        <w:rPr>
          <w:color w:val="000000"/>
          <w:sz w:val="21"/>
          <w:szCs w:val="21"/>
        </w:rPr>
        <w:t>', 477),</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('in</w:t>
      </w:r>
      <w:proofErr w:type="gramEnd"/>
      <w:r>
        <w:rPr>
          <w:color w:val="000000"/>
          <w:sz w:val="21"/>
          <w:szCs w:val="21"/>
        </w:rPr>
        <w:t>', 334),</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('of</w:t>
      </w:r>
      <w:proofErr w:type="gramEnd"/>
      <w:r>
        <w:rPr>
          <w:color w:val="000000"/>
          <w:sz w:val="21"/>
          <w:szCs w:val="21"/>
        </w:rPr>
        <w:t>', 332),</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('on</w:t>
      </w:r>
      <w:proofErr w:type="gramEnd"/>
      <w:r>
        <w:rPr>
          <w:color w:val="000000"/>
          <w:sz w:val="21"/>
          <w:szCs w:val="21"/>
        </w:rPr>
        <w:t>', 325),</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('that</w:t>
      </w:r>
      <w:proofErr w:type="gramEnd"/>
      <w:r>
        <w:rPr>
          <w:color w:val="000000"/>
          <w:sz w:val="21"/>
          <w:szCs w:val="21"/>
        </w:rPr>
        <w:t>', 325),</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('not</w:t>
      </w:r>
      <w:proofErr w:type="gramEnd"/>
      <w:r>
        <w:rPr>
          <w:color w:val="000000"/>
          <w:sz w:val="21"/>
          <w:szCs w:val="21"/>
        </w:rPr>
        <w:t>', 325),</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('car</w:t>
      </w:r>
      <w:proofErr w:type="gramEnd"/>
      <w:r>
        <w:rPr>
          <w:color w:val="000000"/>
          <w:sz w:val="21"/>
          <w:szCs w:val="21"/>
        </w:rPr>
        <w:t>', 317),</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('it</w:t>
      </w:r>
      <w:proofErr w:type="gramEnd"/>
      <w:r>
        <w:rPr>
          <w:color w:val="000000"/>
          <w:sz w:val="21"/>
          <w:szCs w:val="21"/>
        </w:rPr>
        <w:t>', 316),</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('engine</w:t>
      </w:r>
      <w:proofErr w:type="gramEnd"/>
      <w:r>
        <w:rPr>
          <w:color w:val="000000"/>
          <w:sz w:val="21"/>
          <w:szCs w:val="21"/>
        </w:rPr>
        <w:t>', 310),</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('contact</w:t>
      </w:r>
      <w:proofErr w:type="gramEnd"/>
      <w:r>
        <w:rPr>
          <w:color w:val="000000"/>
          <w:sz w:val="21"/>
          <w:szCs w:val="21"/>
        </w:rPr>
        <w:t>', 298),</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('failure</w:t>
      </w:r>
      <w:proofErr w:type="gramEnd"/>
      <w:r>
        <w:rPr>
          <w:color w:val="000000"/>
          <w:sz w:val="21"/>
          <w:szCs w:val="21"/>
        </w:rPr>
        <w:t>', 291),</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w:t>
      </w:r>
      <w:proofErr w:type="spellStart"/>
      <w:r>
        <w:rPr>
          <w:color w:val="000000"/>
          <w:sz w:val="21"/>
          <w:szCs w:val="21"/>
        </w:rPr>
        <w:t>bmw</w:t>
      </w:r>
      <w:proofErr w:type="spellEnd"/>
      <w:proofErr w:type="gramEnd"/>
      <w:r>
        <w:rPr>
          <w:color w:val="000000"/>
          <w:sz w:val="21"/>
          <w:szCs w:val="21"/>
        </w:rPr>
        <w:t>', 277),</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('this</w:t>
      </w:r>
      <w:proofErr w:type="gramEnd"/>
      <w:r>
        <w:rPr>
          <w:color w:val="000000"/>
          <w:sz w:val="21"/>
          <w:szCs w:val="21"/>
        </w:rPr>
        <w:t>', 214),</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('for</w:t>
      </w:r>
      <w:proofErr w:type="gramEnd"/>
      <w:r>
        <w:rPr>
          <w:color w:val="000000"/>
          <w:sz w:val="21"/>
          <w:szCs w:val="21"/>
        </w:rPr>
        <w:t>', 205),</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('stalled</w:t>
      </w:r>
      <w:proofErr w:type="gramEnd"/>
      <w:r>
        <w:rPr>
          <w:color w:val="000000"/>
          <w:sz w:val="21"/>
          <w:szCs w:val="21"/>
        </w:rPr>
        <w:t>', 203),</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('while</w:t>
      </w:r>
      <w:proofErr w:type="gramEnd"/>
      <w:r>
        <w:rPr>
          <w:color w:val="000000"/>
          <w:sz w:val="21"/>
          <w:szCs w:val="21"/>
        </w:rPr>
        <w:t>', 199),</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('my</w:t>
      </w:r>
      <w:proofErr w:type="gramEnd"/>
      <w:r>
        <w:rPr>
          <w:color w:val="000000"/>
          <w:sz w:val="21"/>
          <w:szCs w:val="21"/>
        </w:rPr>
        <w:t>', 199),</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('driving</w:t>
      </w:r>
      <w:proofErr w:type="gramEnd"/>
      <w:r>
        <w:rPr>
          <w:color w:val="000000"/>
          <w:sz w:val="21"/>
          <w:szCs w:val="21"/>
        </w:rPr>
        <w:t>', 196),</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('is</w:t>
      </w:r>
      <w:proofErr w:type="gramEnd"/>
      <w:r>
        <w:rPr>
          <w:color w:val="000000"/>
          <w:sz w:val="21"/>
          <w:szCs w:val="21"/>
        </w:rPr>
        <w:t>', 186),</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('at</w:t>
      </w:r>
      <w:proofErr w:type="gramEnd"/>
      <w:r>
        <w:rPr>
          <w:color w:val="000000"/>
          <w:sz w:val="21"/>
          <w:szCs w:val="21"/>
        </w:rPr>
        <w:t>', 178),</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('dealer</w:t>
      </w:r>
      <w:proofErr w:type="gramEnd"/>
      <w:r>
        <w:rPr>
          <w:color w:val="000000"/>
          <w:sz w:val="21"/>
          <w:szCs w:val="21"/>
        </w:rPr>
        <w:t>', 177),</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('with</w:t>
      </w:r>
      <w:proofErr w:type="gramEnd"/>
      <w:r>
        <w:rPr>
          <w:color w:val="000000"/>
          <w:sz w:val="21"/>
          <w:szCs w:val="21"/>
        </w:rPr>
        <w:t>', 152),</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('be</w:t>
      </w:r>
      <w:proofErr w:type="gramEnd"/>
      <w:r>
        <w:rPr>
          <w:color w:val="000000"/>
          <w:sz w:val="21"/>
          <w:szCs w:val="21"/>
        </w:rPr>
        <w:t>', 140),</w:t>
      </w:r>
    </w:p>
    <w:p w:rsidR="00F36432" w:rsidRDefault="00F36432" w:rsidP="00F36432">
      <w:pPr>
        <w:pStyle w:val="HTMLPreformatted"/>
        <w:shd w:val="clear" w:color="auto" w:fill="FFFFFF"/>
        <w:wordWrap w:val="0"/>
        <w:textAlignment w:val="baseline"/>
        <w:rPr>
          <w:color w:val="000000"/>
          <w:sz w:val="21"/>
          <w:szCs w:val="21"/>
        </w:rPr>
      </w:pPr>
      <w:r>
        <w:rPr>
          <w:color w:val="000000"/>
          <w:sz w:val="21"/>
          <w:szCs w:val="21"/>
        </w:rPr>
        <w:t xml:space="preserve"> </w:t>
      </w:r>
      <w:proofErr w:type="gramStart"/>
      <w:r>
        <w:rPr>
          <w:color w:val="000000"/>
          <w:sz w:val="21"/>
          <w:szCs w:val="21"/>
        </w:rPr>
        <w:t>('have</w:t>
      </w:r>
      <w:proofErr w:type="gramEnd"/>
      <w:r>
        <w:rPr>
          <w:color w:val="000000"/>
          <w:sz w:val="21"/>
          <w:szCs w:val="21"/>
        </w:rPr>
        <w:t>', 137)]</w:t>
      </w:r>
    </w:p>
    <w:p w:rsidR="00F36432" w:rsidRDefault="00F36432" w:rsidP="00123AF0"/>
    <w:sectPr w:rsidR="00F364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F52"/>
    <w:rsid w:val="000F2693"/>
    <w:rsid w:val="00123AF0"/>
    <w:rsid w:val="00324025"/>
    <w:rsid w:val="005F69E7"/>
    <w:rsid w:val="006A4968"/>
    <w:rsid w:val="00805281"/>
    <w:rsid w:val="0084759E"/>
    <w:rsid w:val="009630E4"/>
    <w:rsid w:val="00B61102"/>
    <w:rsid w:val="00BB6657"/>
    <w:rsid w:val="00BD2076"/>
    <w:rsid w:val="00C02B89"/>
    <w:rsid w:val="00C14F52"/>
    <w:rsid w:val="00DA65ED"/>
    <w:rsid w:val="00DE0A7B"/>
    <w:rsid w:val="00E64A17"/>
    <w:rsid w:val="00E721D0"/>
    <w:rsid w:val="00ED0A84"/>
    <w:rsid w:val="00F359E9"/>
    <w:rsid w:val="00F36432"/>
    <w:rsid w:val="00F454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42BA4"/>
  <w15:chartTrackingRefBased/>
  <w15:docId w15:val="{0639DFD3-3D35-458A-9A78-CF6882234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454F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454F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471704">
      <w:bodyDiv w:val="1"/>
      <w:marLeft w:val="0"/>
      <w:marRight w:val="0"/>
      <w:marTop w:val="0"/>
      <w:marBottom w:val="0"/>
      <w:divBdr>
        <w:top w:val="none" w:sz="0" w:space="0" w:color="auto"/>
        <w:left w:val="none" w:sz="0" w:space="0" w:color="auto"/>
        <w:bottom w:val="none" w:sz="0" w:space="0" w:color="auto"/>
        <w:right w:val="none" w:sz="0" w:space="0" w:color="auto"/>
      </w:divBdr>
    </w:div>
    <w:div w:id="411894141">
      <w:bodyDiv w:val="1"/>
      <w:marLeft w:val="0"/>
      <w:marRight w:val="0"/>
      <w:marTop w:val="0"/>
      <w:marBottom w:val="0"/>
      <w:divBdr>
        <w:top w:val="none" w:sz="0" w:space="0" w:color="auto"/>
        <w:left w:val="none" w:sz="0" w:space="0" w:color="auto"/>
        <w:bottom w:val="none" w:sz="0" w:space="0" w:color="auto"/>
        <w:right w:val="none" w:sz="0" w:space="0" w:color="auto"/>
      </w:divBdr>
    </w:div>
    <w:div w:id="1154184483">
      <w:bodyDiv w:val="1"/>
      <w:marLeft w:val="0"/>
      <w:marRight w:val="0"/>
      <w:marTop w:val="0"/>
      <w:marBottom w:val="0"/>
      <w:divBdr>
        <w:top w:val="none" w:sz="0" w:space="0" w:color="auto"/>
        <w:left w:val="none" w:sz="0" w:space="0" w:color="auto"/>
        <w:bottom w:val="none" w:sz="0" w:space="0" w:color="auto"/>
        <w:right w:val="none" w:sz="0" w:space="0" w:color="auto"/>
      </w:divBdr>
    </w:div>
    <w:div w:id="1260944750">
      <w:bodyDiv w:val="1"/>
      <w:marLeft w:val="0"/>
      <w:marRight w:val="0"/>
      <w:marTop w:val="0"/>
      <w:marBottom w:val="0"/>
      <w:divBdr>
        <w:top w:val="none" w:sz="0" w:space="0" w:color="auto"/>
        <w:left w:val="none" w:sz="0" w:space="0" w:color="auto"/>
        <w:bottom w:val="none" w:sz="0" w:space="0" w:color="auto"/>
        <w:right w:val="none" w:sz="0" w:space="0" w:color="auto"/>
      </w:divBdr>
    </w:div>
    <w:div w:id="1476293707">
      <w:bodyDiv w:val="1"/>
      <w:marLeft w:val="0"/>
      <w:marRight w:val="0"/>
      <w:marTop w:val="0"/>
      <w:marBottom w:val="0"/>
      <w:divBdr>
        <w:top w:val="none" w:sz="0" w:space="0" w:color="auto"/>
        <w:left w:val="none" w:sz="0" w:space="0" w:color="auto"/>
        <w:bottom w:val="none" w:sz="0" w:space="0" w:color="auto"/>
        <w:right w:val="none" w:sz="0" w:space="0" w:color="auto"/>
      </w:divBdr>
    </w:div>
    <w:div w:id="1928423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chart" Target="charts/chart1.xml"/><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[Chart in Microsoft Word]Sheet3!PivotTable1</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FCID counts by Defect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
        <c:idx val="4"/>
        <c:spPr>
          <a:solidFill>
            <a:schemeClr val="accent1"/>
          </a:solidFill>
          <a:ln>
            <a:noFill/>
          </a:ln>
          <a:effectLst/>
        </c:spPr>
        <c:marker>
          <c:symbol val="none"/>
        </c:marker>
      </c:pivotFmt>
      <c:pivotFmt>
        <c:idx val="5"/>
        <c:spPr>
          <a:solidFill>
            <a:schemeClr val="accent1"/>
          </a:solidFill>
          <a:ln>
            <a:noFill/>
          </a:ln>
          <a:effectLst/>
        </c:spPr>
        <c:marker>
          <c:symbol val="none"/>
        </c:marker>
      </c:pivotFmt>
      <c:pivotFmt>
        <c:idx val="6"/>
        <c:spPr>
          <a:solidFill>
            <a:schemeClr val="accent1"/>
          </a:solidFill>
          <a:ln>
            <a:noFill/>
          </a:ln>
          <a:effectLst/>
        </c:spPr>
        <c:marker>
          <c:symbol val="none"/>
        </c:marker>
      </c:pivotFmt>
      <c:pivotFmt>
        <c:idx val="7"/>
        <c:spPr>
          <a:solidFill>
            <a:schemeClr val="accent1"/>
          </a:solidFill>
          <a:ln>
            <a:noFill/>
          </a:ln>
          <a:effectLst/>
        </c:spPr>
        <c:marker>
          <c:symbol val="none"/>
        </c:marker>
      </c:pivotFmt>
      <c:pivotFmt>
        <c:idx val="8"/>
        <c:spPr>
          <a:solidFill>
            <a:schemeClr val="accent1"/>
          </a:solidFill>
          <a:ln>
            <a:noFill/>
          </a:ln>
          <a:effectLst/>
        </c:spPr>
        <c:marker>
          <c:symbol val="none"/>
        </c:marker>
      </c:pivotFmt>
      <c:pivotFmt>
        <c:idx val="9"/>
        <c:spPr>
          <a:solidFill>
            <a:schemeClr val="accent1"/>
          </a:solidFill>
          <a:ln>
            <a:noFill/>
          </a:ln>
          <a:effectLst/>
        </c:spPr>
        <c:marker>
          <c:symbol val="none"/>
        </c:marker>
      </c:pivotFmt>
      <c:pivotFmt>
        <c:idx val="10"/>
        <c:spPr>
          <a:solidFill>
            <a:schemeClr val="accent1"/>
          </a:solidFill>
          <a:ln>
            <a:noFill/>
          </a:ln>
          <a:effectLst/>
        </c:spPr>
        <c:marker>
          <c:symbol val="none"/>
        </c:marker>
      </c:pivotFmt>
      <c:pivotFmt>
        <c:idx val="11"/>
        <c:spPr>
          <a:solidFill>
            <a:schemeClr val="accent1"/>
          </a:solidFill>
          <a:ln>
            <a:noFill/>
          </a:ln>
          <a:effectLst/>
        </c:spPr>
        <c:marker>
          <c:symbol val="none"/>
        </c:marker>
      </c:pivotFmt>
      <c:pivotFmt>
        <c:idx val="12"/>
        <c:spPr>
          <a:solidFill>
            <a:schemeClr val="accent1"/>
          </a:solidFill>
          <a:ln>
            <a:noFill/>
          </a:ln>
          <a:effectLst/>
        </c:spPr>
        <c:marker>
          <c:symbol val="none"/>
        </c:marker>
      </c:pivotFmt>
      <c:pivotFmt>
        <c:idx val="13"/>
        <c:spPr>
          <a:solidFill>
            <a:schemeClr val="accent1"/>
          </a:solidFill>
          <a:ln>
            <a:noFill/>
          </a:ln>
          <a:effectLst/>
        </c:spPr>
        <c:marker>
          <c:symbol val="none"/>
        </c:marker>
      </c:pivotFmt>
      <c:pivotFmt>
        <c:idx val="14"/>
        <c:spPr>
          <a:solidFill>
            <a:schemeClr val="accent1"/>
          </a:solidFill>
          <a:ln>
            <a:noFill/>
          </a:ln>
          <a:effectLst/>
        </c:spPr>
        <c:marker>
          <c:symbol val="none"/>
        </c:marker>
      </c:pivotFmt>
      <c:pivotFmt>
        <c:idx val="15"/>
        <c:spPr>
          <a:solidFill>
            <a:schemeClr val="accent1"/>
          </a:solidFill>
          <a:ln>
            <a:noFill/>
          </a:ln>
          <a:effectLst/>
        </c:spPr>
        <c:marker>
          <c:symbol val="none"/>
        </c:marker>
      </c:pivotFmt>
      <c:pivotFmt>
        <c:idx val="16"/>
        <c:spPr>
          <a:solidFill>
            <a:schemeClr val="accent1"/>
          </a:solidFill>
          <a:ln>
            <a:noFill/>
          </a:ln>
          <a:effectLst/>
        </c:spPr>
        <c:marker>
          <c:symbol val="none"/>
        </c:marker>
      </c:pivotFmt>
      <c:pivotFmt>
        <c:idx val="17"/>
        <c:spPr>
          <a:solidFill>
            <a:schemeClr val="accent1"/>
          </a:solidFill>
          <a:ln>
            <a:noFill/>
          </a:ln>
          <a:effectLst/>
        </c:spPr>
        <c:marker>
          <c:symbol val="none"/>
        </c:marker>
      </c:pivotFmt>
      <c:pivotFmt>
        <c:idx val="18"/>
        <c:spPr>
          <a:solidFill>
            <a:schemeClr val="accent1"/>
          </a:solidFill>
          <a:ln>
            <a:noFill/>
          </a:ln>
          <a:effectLst/>
        </c:spPr>
        <c:marker>
          <c:symbol val="none"/>
        </c:marker>
      </c:pivotFmt>
      <c:pivotFmt>
        <c:idx val="19"/>
        <c:spPr>
          <a:solidFill>
            <a:schemeClr val="accent1"/>
          </a:solidFill>
          <a:ln>
            <a:noFill/>
          </a:ln>
          <a:effectLst/>
        </c:spPr>
        <c:marker>
          <c:symbol val="none"/>
        </c:marker>
      </c:pivotFmt>
      <c:pivotFmt>
        <c:idx val="20"/>
        <c:spPr>
          <a:solidFill>
            <a:schemeClr val="accent1"/>
          </a:solidFill>
          <a:ln>
            <a:noFill/>
          </a:ln>
          <a:effectLst/>
        </c:spPr>
        <c:marker>
          <c:symbol val="none"/>
        </c:marker>
      </c:pivotFmt>
      <c:pivotFmt>
        <c:idx val="21"/>
        <c:spPr>
          <a:solidFill>
            <a:schemeClr val="accent1"/>
          </a:solidFill>
          <a:ln>
            <a:noFill/>
          </a:ln>
          <a:effectLst/>
        </c:spPr>
        <c:marker>
          <c:symbol val="none"/>
        </c:marker>
      </c:pivotFmt>
      <c:pivotFmt>
        <c:idx val="22"/>
        <c:spPr>
          <a:solidFill>
            <a:schemeClr val="accent1"/>
          </a:solidFill>
          <a:ln>
            <a:noFill/>
          </a:ln>
          <a:effectLst/>
        </c:spPr>
        <c:marker>
          <c:symbol val="none"/>
        </c:marker>
      </c:pivotFmt>
      <c:pivotFmt>
        <c:idx val="23"/>
        <c:spPr>
          <a:solidFill>
            <a:schemeClr val="accent1"/>
          </a:solidFill>
          <a:ln>
            <a:noFill/>
          </a:ln>
          <a:effectLst/>
        </c:spPr>
        <c:marker>
          <c:symbol val="none"/>
        </c:marker>
      </c:pivotFmt>
      <c:pivotFmt>
        <c:idx val="24"/>
        <c:spPr>
          <a:solidFill>
            <a:schemeClr val="accent1"/>
          </a:solidFill>
          <a:ln>
            <a:noFill/>
          </a:ln>
          <a:effectLst/>
        </c:spPr>
        <c:marker>
          <c:symbol val="none"/>
        </c:marker>
      </c:pivotFmt>
      <c:pivotFmt>
        <c:idx val="25"/>
        <c:spPr>
          <a:solidFill>
            <a:schemeClr val="accent1"/>
          </a:solidFill>
          <a:ln>
            <a:noFill/>
          </a:ln>
          <a:effectLst/>
        </c:spPr>
        <c:marker>
          <c:symbol val="none"/>
        </c:marker>
      </c:pivotFmt>
      <c:pivotFmt>
        <c:idx val="26"/>
        <c:spPr>
          <a:solidFill>
            <a:schemeClr val="accent1"/>
          </a:solidFill>
          <a:ln>
            <a:noFill/>
          </a:ln>
          <a:effectLst/>
        </c:spPr>
        <c:marker>
          <c:symbol val="none"/>
        </c:marker>
      </c:pivotFmt>
      <c:pivotFmt>
        <c:idx val="27"/>
        <c:spPr>
          <a:solidFill>
            <a:schemeClr val="accent1"/>
          </a:solidFill>
          <a:ln>
            <a:noFill/>
          </a:ln>
          <a:effectLst/>
        </c:spPr>
        <c:marker>
          <c:symbol val="none"/>
        </c:marker>
      </c:pivotFmt>
      <c:pivotFmt>
        <c:idx val="28"/>
        <c:spPr>
          <a:solidFill>
            <a:schemeClr val="accent1"/>
          </a:solidFill>
          <a:ln>
            <a:noFill/>
          </a:ln>
          <a:effectLst/>
        </c:spPr>
        <c:marker>
          <c:symbol val="none"/>
        </c:marker>
      </c:pivotFmt>
      <c:pivotFmt>
        <c:idx val="29"/>
        <c:spPr>
          <a:solidFill>
            <a:schemeClr val="accent1"/>
          </a:solidFill>
          <a:ln>
            <a:noFill/>
          </a:ln>
          <a:effectLst/>
        </c:spPr>
        <c:marker>
          <c:symbol val="none"/>
        </c:marker>
      </c:pivotFmt>
      <c:pivotFmt>
        <c:idx val="30"/>
        <c:spPr>
          <a:solidFill>
            <a:schemeClr val="accent1"/>
          </a:solidFill>
          <a:ln>
            <a:noFill/>
          </a:ln>
          <a:effectLst/>
        </c:spPr>
        <c:marker>
          <c:symbol val="none"/>
        </c:marker>
      </c:pivotFmt>
      <c:pivotFmt>
        <c:idx val="31"/>
        <c:spPr>
          <a:solidFill>
            <a:schemeClr val="accent1"/>
          </a:solidFill>
          <a:ln>
            <a:noFill/>
          </a:ln>
          <a:effectLst/>
        </c:spPr>
        <c:marker>
          <c:symbol val="none"/>
        </c:marker>
      </c:pivotFmt>
      <c:pivotFmt>
        <c:idx val="32"/>
        <c:spPr>
          <a:solidFill>
            <a:schemeClr val="accent1"/>
          </a:solidFill>
          <a:ln>
            <a:noFill/>
          </a:ln>
          <a:effectLst/>
        </c:spPr>
        <c:marker>
          <c:symbol val="none"/>
        </c:marker>
      </c:pivotFmt>
      <c:pivotFmt>
        <c:idx val="33"/>
        <c:spPr>
          <a:solidFill>
            <a:schemeClr val="accent1"/>
          </a:solidFill>
          <a:ln>
            <a:noFill/>
          </a:ln>
          <a:effectLst/>
        </c:spPr>
        <c:marker>
          <c:symbol val="none"/>
        </c:marker>
      </c:pivotFmt>
      <c:pivotFmt>
        <c:idx val="34"/>
        <c:spPr>
          <a:solidFill>
            <a:schemeClr val="accent1"/>
          </a:solidFill>
          <a:ln>
            <a:noFill/>
          </a:ln>
          <a:effectLst/>
        </c:spPr>
        <c:marker>
          <c:symbol val="none"/>
        </c:marker>
      </c:pivotFmt>
      <c:pivotFmt>
        <c:idx val="35"/>
        <c:spPr>
          <a:solidFill>
            <a:schemeClr val="accent1"/>
          </a:solidFill>
          <a:ln>
            <a:noFill/>
          </a:ln>
          <a:effectLst/>
        </c:spPr>
        <c:marker>
          <c:symbol val="none"/>
        </c:marker>
      </c:pivotFmt>
      <c:pivotFmt>
        <c:idx val="36"/>
        <c:spPr>
          <a:solidFill>
            <a:schemeClr val="accent1"/>
          </a:solidFill>
          <a:ln>
            <a:noFill/>
          </a:ln>
          <a:effectLst/>
        </c:spPr>
        <c:marker>
          <c:symbol val="none"/>
        </c:marker>
      </c:pivotFmt>
      <c:pivotFmt>
        <c:idx val="37"/>
        <c:spPr>
          <a:solidFill>
            <a:schemeClr val="accent1"/>
          </a:solidFill>
          <a:ln>
            <a:noFill/>
          </a:ln>
          <a:effectLst/>
        </c:spPr>
        <c:marker>
          <c:symbol val="none"/>
        </c:marker>
      </c:pivotFmt>
      <c:pivotFmt>
        <c:idx val="38"/>
        <c:spPr>
          <a:solidFill>
            <a:schemeClr val="accent1"/>
          </a:solidFill>
          <a:ln>
            <a:noFill/>
          </a:ln>
          <a:effectLst/>
        </c:spPr>
        <c:marker>
          <c:symbol val="none"/>
        </c:marker>
      </c:pivotFmt>
      <c:pivotFmt>
        <c:idx val="39"/>
        <c:spPr>
          <a:solidFill>
            <a:schemeClr val="accent1"/>
          </a:solidFill>
          <a:ln>
            <a:noFill/>
          </a:ln>
          <a:effectLst/>
        </c:spPr>
        <c:marker>
          <c:symbol val="none"/>
        </c:marker>
      </c:pivotFmt>
      <c:pivotFmt>
        <c:idx val="40"/>
        <c:spPr>
          <a:solidFill>
            <a:schemeClr val="accent1"/>
          </a:solidFill>
          <a:ln>
            <a:noFill/>
          </a:ln>
          <a:effectLst/>
        </c:spPr>
        <c:marker>
          <c:symbol val="none"/>
        </c:marker>
      </c:pivotFmt>
      <c:pivotFmt>
        <c:idx val="41"/>
        <c:spPr>
          <a:solidFill>
            <a:schemeClr val="accent1"/>
          </a:solidFill>
          <a:ln>
            <a:noFill/>
          </a:ln>
          <a:effectLst/>
        </c:spPr>
        <c:marker>
          <c:symbol val="none"/>
        </c:marker>
      </c:pivotFmt>
      <c:pivotFmt>
        <c:idx val="42"/>
        <c:spPr>
          <a:solidFill>
            <a:schemeClr val="accent1"/>
          </a:solidFill>
          <a:ln>
            <a:noFill/>
          </a:ln>
          <a:effectLst/>
        </c:spPr>
        <c:marker>
          <c:symbol val="none"/>
        </c:marker>
      </c:pivotFmt>
      <c:pivotFmt>
        <c:idx val="43"/>
        <c:spPr>
          <a:solidFill>
            <a:schemeClr val="accent1"/>
          </a:solidFill>
          <a:ln>
            <a:noFill/>
          </a:ln>
          <a:effectLst/>
        </c:spPr>
        <c:marker>
          <c:symbol val="none"/>
        </c:marker>
      </c:pivotFmt>
      <c:pivotFmt>
        <c:idx val="44"/>
        <c:spPr>
          <a:solidFill>
            <a:schemeClr val="accent1"/>
          </a:solidFill>
          <a:ln>
            <a:noFill/>
          </a:ln>
          <a:effectLst/>
        </c:spPr>
        <c:marker>
          <c:symbol val="none"/>
        </c:marker>
      </c:pivotFmt>
      <c:pivotFmt>
        <c:idx val="45"/>
        <c:spPr>
          <a:solidFill>
            <a:schemeClr val="accent1"/>
          </a:solidFill>
          <a:ln>
            <a:noFill/>
          </a:ln>
          <a:effectLst/>
        </c:spPr>
        <c:marker>
          <c:symbol val="none"/>
        </c:marker>
      </c:pivotFmt>
      <c:pivotFmt>
        <c:idx val="46"/>
        <c:spPr>
          <a:solidFill>
            <a:schemeClr val="accent1"/>
          </a:solidFill>
          <a:ln>
            <a:noFill/>
          </a:ln>
          <a:effectLst/>
        </c:spPr>
        <c:marker>
          <c:symbol val="none"/>
        </c:marker>
      </c:pivotFmt>
      <c:pivotFmt>
        <c:idx val="47"/>
        <c:spPr>
          <a:solidFill>
            <a:schemeClr val="accent1"/>
          </a:solidFill>
          <a:ln>
            <a:noFill/>
          </a:ln>
          <a:effectLst/>
        </c:spPr>
        <c:marker>
          <c:symbol val="none"/>
        </c:marker>
      </c:pivotFmt>
      <c:pivotFmt>
        <c:idx val="48"/>
        <c:spPr>
          <a:solidFill>
            <a:schemeClr val="accent1"/>
          </a:solidFill>
          <a:ln>
            <a:noFill/>
          </a:ln>
          <a:effectLst/>
        </c:spPr>
        <c:marker>
          <c:symbol val="none"/>
        </c:marker>
      </c:pivotFmt>
      <c:pivotFmt>
        <c:idx val="49"/>
        <c:spPr>
          <a:solidFill>
            <a:schemeClr val="accent1"/>
          </a:solidFill>
          <a:ln>
            <a:noFill/>
          </a:ln>
          <a:effectLst/>
        </c:spPr>
        <c:marker>
          <c:symbol val="none"/>
        </c:marker>
      </c:pivotFmt>
      <c:pivotFmt>
        <c:idx val="50"/>
        <c:spPr>
          <a:solidFill>
            <a:schemeClr val="accent1"/>
          </a:solidFill>
          <a:ln>
            <a:noFill/>
          </a:ln>
          <a:effectLst/>
        </c:spPr>
        <c:marker>
          <c:symbol val="none"/>
        </c:marker>
      </c:pivotFmt>
      <c:pivotFmt>
        <c:idx val="51"/>
        <c:spPr>
          <a:solidFill>
            <a:schemeClr val="accent1"/>
          </a:solidFill>
          <a:ln>
            <a:noFill/>
          </a:ln>
          <a:effectLst/>
        </c:spPr>
        <c:marker>
          <c:symbol val="none"/>
        </c:marker>
      </c:pivotFmt>
      <c:pivotFmt>
        <c:idx val="52"/>
        <c:spPr>
          <a:solidFill>
            <a:schemeClr val="accent1"/>
          </a:solidFill>
          <a:ln>
            <a:noFill/>
          </a:ln>
          <a:effectLst/>
        </c:spPr>
        <c:marker>
          <c:symbol val="none"/>
        </c:marker>
      </c:pivotFmt>
      <c:pivotFmt>
        <c:idx val="53"/>
        <c:spPr>
          <a:solidFill>
            <a:schemeClr val="accent1"/>
          </a:solidFill>
          <a:ln>
            <a:noFill/>
          </a:ln>
          <a:effectLst/>
        </c:spPr>
        <c:marker>
          <c:symbol val="none"/>
        </c:marker>
      </c:pivotFmt>
      <c:pivotFmt>
        <c:idx val="54"/>
        <c:spPr>
          <a:solidFill>
            <a:schemeClr val="accent1"/>
          </a:solidFill>
          <a:ln>
            <a:noFill/>
          </a:ln>
          <a:effectLst/>
        </c:spPr>
        <c:marker>
          <c:symbol val="none"/>
        </c:marker>
      </c:pivotFmt>
      <c:pivotFmt>
        <c:idx val="55"/>
        <c:spPr>
          <a:solidFill>
            <a:schemeClr val="accent1"/>
          </a:solidFill>
          <a:ln>
            <a:noFill/>
          </a:ln>
          <a:effectLst/>
        </c:spPr>
        <c:marker>
          <c:symbol val="none"/>
        </c:marker>
      </c:pivotFmt>
      <c:pivotFmt>
        <c:idx val="56"/>
        <c:spPr>
          <a:solidFill>
            <a:schemeClr val="accent1"/>
          </a:solidFill>
          <a:ln>
            <a:noFill/>
          </a:ln>
          <a:effectLst/>
        </c:spPr>
        <c:marker>
          <c:symbol val="none"/>
        </c:marker>
      </c:pivotFmt>
      <c:pivotFmt>
        <c:idx val="57"/>
        <c:spPr>
          <a:solidFill>
            <a:schemeClr val="accent1"/>
          </a:solidFill>
          <a:ln>
            <a:noFill/>
          </a:ln>
          <a:effectLst/>
        </c:spPr>
        <c:marker>
          <c:symbol val="none"/>
        </c:marker>
      </c:pivotFmt>
      <c:pivotFmt>
        <c:idx val="58"/>
        <c:spPr>
          <a:solidFill>
            <a:schemeClr val="accent1"/>
          </a:solidFill>
          <a:ln>
            <a:noFill/>
          </a:ln>
          <a:effectLst/>
        </c:spPr>
        <c:marker>
          <c:symbol val="none"/>
        </c:marker>
      </c:pivotFmt>
      <c:pivotFmt>
        <c:idx val="59"/>
        <c:spPr>
          <a:solidFill>
            <a:schemeClr val="accent1"/>
          </a:solidFill>
          <a:ln>
            <a:noFill/>
          </a:ln>
          <a:effectLst/>
        </c:spPr>
        <c:marker>
          <c:symbol val="none"/>
        </c:marker>
      </c:pivotFmt>
      <c:pivotFmt>
        <c:idx val="60"/>
        <c:spPr>
          <a:solidFill>
            <a:schemeClr val="accent1"/>
          </a:solidFill>
          <a:ln>
            <a:noFill/>
          </a:ln>
          <a:effectLst/>
        </c:spPr>
        <c:marker>
          <c:symbol val="none"/>
        </c:marker>
      </c:pivotFmt>
      <c:pivotFmt>
        <c:idx val="61"/>
        <c:spPr>
          <a:solidFill>
            <a:schemeClr val="accent1"/>
          </a:solidFill>
          <a:ln>
            <a:noFill/>
          </a:ln>
          <a:effectLst/>
        </c:spPr>
        <c:marker>
          <c:symbol val="none"/>
        </c:marker>
      </c:pivotFmt>
      <c:pivotFmt>
        <c:idx val="62"/>
        <c:spPr>
          <a:solidFill>
            <a:schemeClr val="accent1"/>
          </a:solidFill>
          <a:ln>
            <a:noFill/>
          </a:ln>
          <a:effectLst/>
        </c:spPr>
        <c:marker>
          <c:symbol val="none"/>
        </c:marker>
      </c:pivotFmt>
      <c:pivotFmt>
        <c:idx val="63"/>
        <c:spPr>
          <a:solidFill>
            <a:schemeClr val="accent1"/>
          </a:solidFill>
          <a:ln>
            <a:noFill/>
          </a:ln>
          <a:effectLst/>
        </c:spPr>
        <c:marker>
          <c:symbol val="none"/>
        </c:marker>
      </c:pivotFmt>
      <c:pivotFmt>
        <c:idx val="64"/>
        <c:spPr>
          <a:solidFill>
            <a:schemeClr val="accent1"/>
          </a:solidFill>
          <a:ln>
            <a:noFill/>
          </a:ln>
          <a:effectLst/>
        </c:spPr>
        <c:marker>
          <c:symbol val="none"/>
        </c:marker>
      </c:pivotFmt>
      <c:pivotFmt>
        <c:idx val="65"/>
        <c:spPr>
          <a:solidFill>
            <a:schemeClr val="accent1"/>
          </a:solidFill>
          <a:ln>
            <a:noFill/>
          </a:ln>
          <a:effectLst/>
        </c:spPr>
        <c:marker>
          <c:symbol val="none"/>
        </c:marker>
      </c:pivotFmt>
      <c:pivotFmt>
        <c:idx val="66"/>
        <c:spPr>
          <a:solidFill>
            <a:schemeClr val="accent1"/>
          </a:solidFill>
          <a:ln>
            <a:noFill/>
          </a:ln>
          <a:effectLst/>
        </c:spPr>
        <c:marker>
          <c:symbol val="none"/>
        </c:marker>
      </c:pivotFmt>
      <c:pivotFmt>
        <c:idx val="67"/>
        <c:spPr>
          <a:solidFill>
            <a:schemeClr val="accent1"/>
          </a:solidFill>
          <a:ln>
            <a:noFill/>
          </a:ln>
          <a:effectLst/>
        </c:spPr>
        <c:marker>
          <c:symbol val="none"/>
        </c:marker>
      </c:pivotFmt>
      <c:pivotFmt>
        <c:idx val="68"/>
        <c:spPr>
          <a:solidFill>
            <a:schemeClr val="accent1"/>
          </a:solidFill>
          <a:ln>
            <a:noFill/>
          </a:ln>
          <a:effectLst/>
        </c:spPr>
        <c:marker>
          <c:symbol val="none"/>
        </c:marker>
      </c:pivotFmt>
    </c:pivotFmts>
    <c:plotArea>
      <c:layout>
        <c:manualLayout>
          <c:layoutTarget val="inner"/>
          <c:xMode val="edge"/>
          <c:yMode val="edge"/>
          <c:x val="1.6830567852838138E-2"/>
          <c:y val="7.3217482885729337E-2"/>
          <c:w val="0.87580035596408823"/>
          <c:h val="0.38349516736948175"/>
        </c:manualLayout>
      </c:layout>
      <c:barChart>
        <c:barDir val="col"/>
        <c:grouping val="clustered"/>
        <c:varyColors val="0"/>
        <c:ser>
          <c:idx val="0"/>
          <c:order val="0"/>
          <c:tx>
            <c:strRef>
              <c:f>Sheet3!$B$3:$B$4</c:f>
              <c:strCache>
                <c:ptCount val="1"/>
                <c:pt idx="0">
                  <c:v>crash</c:v>
                </c:pt>
              </c:strCache>
            </c:strRef>
          </c:tx>
          <c:spPr>
            <a:solidFill>
              <a:schemeClr val="accent1"/>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Sheet3!$B$5:$B$18</c:f>
              <c:numCache>
                <c:formatCode>General</c:formatCode>
                <c:ptCount val="13"/>
                <c:pt idx="1">
                  <c:v>8</c:v>
                </c:pt>
                <c:pt idx="2">
                  <c:v>20</c:v>
                </c:pt>
                <c:pt idx="3">
                  <c:v>11</c:v>
                </c:pt>
                <c:pt idx="4">
                  <c:v>1</c:v>
                </c:pt>
                <c:pt idx="5">
                  <c:v>1</c:v>
                </c:pt>
                <c:pt idx="6">
                  <c:v>33</c:v>
                </c:pt>
                <c:pt idx="7">
                  <c:v>47</c:v>
                </c:pt>
                <c:pt idx="8">
                  <c:v>34</c:v>
                </c:pt>
                <c:pt idx="9">
                  <c:v>12</c:v>
                </c:pt>
                <c:pt idx="12">
                  <c:v>94</c:v>
                </c:pt>
              </c:numCache>
            </c:numRef>
          </c:val>
          <c:extLst>
            <c:ext xmlns:c16="http://schemas.microsoft.com/office/drawing/2014/chart" uri="{C3380CC4-5D6E-409C-BE32-E72D297353CC}">
              <c16:uniqueId val="{00000000-08B7-4F4D-A746-8C2B21514A31}"/>
            </c:ext>
          </c:extLst>
        </c:ser>
        <c:ser>
          <c:idx val="1"/>
          <c:order val="1"/>
          <c:tx>
            <c:strRef>
              <c:f>Sheet3!$C$3:$C$4</c:f>
              <c:strCache>
                <c:ptCount val="1"/>
                <c:pt idx="0">
                  <c:v>crash; deaths-1</c:v>
                </c:pt>
              </c:strCache>
            </c:strRef>
          </c:tx>
          <c:spPr>
            <a:solidFill>
              <a:schemeClr val="accent2"/>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Sheet3!$C$5:$C$18</c:f>
              <c:numCache>
                <c:formatCode>General</c:formatCode>
                <c:ptCount val="13"/>
                <c:pt idx="1">
                  <c:v>1</c:v>
                </c:pt>
                <c:pt idx="6">
                  <c:v>1</c:v>
                </c:pt>
                <c:pt idx="12">
                  <c:v>1</c:v>
                </c:pt>
              </c:numCache>
            </c:numRef>
          </c:val>
          <c:extLst>
            <c:ext xmlns:c16="http://schemas.microsoft.com/office/drawing/2014/chart" uri="{C3380CC4-5D6E-409C-BE32-E72D297353CC}">
              <c16:uniqueId val="{00000001-08B7-4F4D-A746-8C2B21514A31}"/>
            </c:ext>
          </c:extLst>
        </c:ser>
        <c:ser>
          <c:idx val="2"/>
          <c:order val="2"/>
          <c:tx>
            <c:strRef>
              <c:f>Sheet3!$D$3:$D$4</c:f>
              <c:strCache>
                <c:ptCount val="1"/>
                <c:pt idx="0">
                  <c:v>crash; injured-1</c:v>
                </c:pt>
              </c:strCache>
            </c:strRef>
          </c:tx>
          <c:spPr>
            <a:solidFill>
              <a:schemeClr val="accent3"/>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Sheet3!$D$5:$D$18</c:f>
              <c:numCache>
                <c:formatCode>General</c:formatCode>
                <c:ptCount val="13"/>
                <c:pt idx="0">
                  <c:v>24</c:v>
                </c:pt>
                <c:pt idx="1">
                  <c:v>3</c:v>
                </c:pt>
                <c:pt idx="3">
                  <c:v>4</c:v>
                </c:pt>
                <c:pt idx="6">
                  <c:v>60</c:v>
                </c:pt>
                <c:pt idx="7">
                  <c:v>21</c:v>
                </c:pt>
                <c:pt idx="8">
                  <c:v>6</c:v>
                </c:pt>
                <c:pt idx="9">
                  <c:v>9</c:v>
                </c:pt>
                <c:pt idx="12">
                  <c:v>39</c:v>
                </c:pt>
              </c:numCache>
            </c:numRef>
          </c:val>
          <c:extLst>
            <c:ext xmlns:c16="http://schemas.microsoft.com/office/drawing/2014/chart" uri="{C3380CC4-5D6E-409C-BE32-E72D297353CC}">
              <c16:uniqueId val="{00000002-08B7-4F4D-A746-8C2B21514A31}"/>
            </c:ext>
          </c:extLst>
        </c:ser>
        <c:ser>
          <c:idx val="3"/>
          <c:order val="3"/>
          <c:tx>
            <c:strRef>
              <c:f>Sheet3!$E$3:$E$4</c:f>
              <c:strCache>
                <c:ptCount val="1"/>
                <c:pt idx="0">
                  <c:v>crash; injured-1; deaths-1</c:v>
                </c:pt>
              </c:strCache>
            </c:strRef>
          </c:tx>
          <c:spPr>
            <a:solidFill>
              <a:schemeClr val="accent4"/>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Sheet3!$E$5:$E$18</c:f>
              <c:numCache>
                <c:formatCode>General</c:formatCode>
                <c:ptCount val="13"/>
                <c:pt idx="6">
                  <c:v>1</c:v>
                </c:pt>
                <c:pt idx="12">
                  <c:v>1</c:v>
                </c:pt>
              </c:numCache>
            </c:numRef>
          </c:val>
          <c:extLst>
            <c:ext xmlns:c16="http://schemas.microsoft.com/office/drawing/2014/chart" uri="{C3380CC4-5D6E-409C-BE32-E72D297353CC}">
              <c16:uniqueId val="{00000003-08B7-4F4D-A746-8C2B21514A31}"/>
            </c:ext>
          </c:extLst>
        </c:ser>
        <c:ser>
          <c:idx val="4"/>
          <c:order val="4"/>
          <c:tx>
            <c:strRef>
              <c:f>Sheet3!$F$3:$F$4</c:f>
              <c:strCache>
                <c:ptCount val="1"/>
                <c:pt idx="0">
                  <c:v>crash; injured-2</c:v>
                </c:pt>
              </c:strCache>
            </c:strRef>
          </c:tx>
          <c:spPr>
            <a:solidFill>
              <a:schemeClr val="accent5"/>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Sheet3!$F$5:$F$18</c:f>
              <c:numCache>
                <c:formatCode>General</c:formatCode>
                <c:ptCount val="13"/>
                <c:pt idx="0">
                  <c:v>2</c:v>
                </c:pt>
                <c:pt idx="1">
                  <c:v>1</c:v>
                </c:pt>
                <c:pt idx="2">
                  <c:v>1</c:v>
                </c:pt>
                <c:pt idx="6">
                  <c:v>13</c:v>
                </c:pt>
                <c:pt idx="7">
                  <c:v>2</c:v>
                </c:pt>
                <c:pt idx="8">
                  <c:v>1</c:v>
                </c:pt>
                <c:pt idx="12">
                  <c:v>17</c:v>
                </c:pt>
              </c:numCache>
            </c:numRef>
          </c:val>
          <c:extLst>
            <c:ext xmlns:c16="http://schemas.microsoft.com/office/drawing/2014/chart" uri="{C3380CC4-5D6E-409C-BE32-E72D297353CC}">
              <c16:uniqueId val="{00000004-08B7-4F4D-A746-8C2B21514A31}"/>
            </c:ext>
          </c:extLst>
        </c:ser>
        <c:ser>
          <c:idx val="5"/>
          <c:order val="5"/>
          <c:tx>
            <c:strRef>
              <c:f>Sheet3!$G$3:$G$4</c:f>
              <c:strCache>
                <c:ptCount val="1"/>
                <c:pt idx="0">
                  <c:v>crash; injured-2; deaths-1</c:v>
                </c:pt>
              </c:strCache>
            </c:strRef>
          </c:tx>
          <c:spPr>
            <a:solidFill>
              <a:schemeClr val="accent6"/>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Sheet3!$G$5:$G$18</c:f>
              <c:numCache>
                <c:formatCode>General</c:formatCode>
                <c:ptCount val="13"/>
                <c:pt idx="6">
                  <c:v>2</c:v>
                </c:pt>
              </c:numCache>
            </c:numRef>
          </c:val>
          <c:extLst>
            <c:ext xmlns:c16="http://schemas.microsoft.com/office/drawing/2014/chart" uri="{C3380CC4-5D6E-409C-BE32-E72D297353CC}">
              <c16:uniqueId val="{00000005-08B7-4F4D-A746-8C2B21514A31}"/>
            </c:ext>
          </c:extLst>
        </c:ser>
        <c:ser>
          <c:idx val="6"/>
          <c:order val="6"/>
          <c:tx>
            <c:strRef>
              <c:f>Sheet3!$H$3:$H$4</c:f>
              <c:strCache>
                <c:ptCount val="1"/>
                <c:pt idx="0">
                  <c:v>crash; injured-3</c:v>
                </c:pt>
              </c:strCache>
            </c:strRef>
          </c:tx>
          <c:spPr>
            <a:solidFill>
              <a:schemeClr val="accent1">
                <a:lumMod val="6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Sheet3!$H$5:$H$18</c:f>
              <c:numCache>
                <c:formatCode>General</c:formatCode>
                <c:ptCount val="13"/>
                <c:pt idx="0">
                  <c:v>1</c:v>
                </c:pt>
                <c:pt idx="3">
                  <c:v>1</c:v>
                </c:pt>
                <c:pt idx="6">
                  <c:v>4</c:v>
                </c:pt>
                <c:pt idx="7">
                  <c:v>2</c:v>
                </c:pt>
                <c:pt idx="9">
                  <c:v>1</c:v>
                </c:pt>
                <c:pt idx="12">
                  <c:v>1</c:v>
                </c:pt>
              </c:numCache>
            </c:numRef>
          </c:val>
          <c:extLst>
            <c:ext xmlns:c16="http://schemas.microsoft.com/office/drawing/2014/chart" uri="{C3380CC4-5D6E-409C-BE32-E72D297353CC}">
              <c16:uniqueId val="{00000006-08B7-4F4D-A746-8C2B21514A31}"/>
            </c:ext>
          </c:extLst>
        </c:ser>
        <c:ser>
          <c:idx val="7"/>
          <c:order val="7"/>
          <c:tx>
            <c:strRef>
              <c:f>Sheet3!$I$3:$I$4</c:f>
              <c:strCache>
                <c:ptCount val="1"/>
                <c:pt idx="0">
                  <c:v>crash; injured-4</c:v>
                </c:pt>
              </c:strCache>
            </c:strRef>
          </c:tx>
          <c:spPr>
            <a:solidFill>
              <a:schemeClr val="accent2">
                <a:lumMod val="6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Sheet3!$I$5:$I$18</c:f>
              <c:numCache>
                <c:formatCode>General</c:formatCode>
                <c:ptCount val="13"/>
                <c:pt idx="12">
                  <c:v>1</c:v>
                </c:pt>
              </c:numCache>
            </c:numRef>
          </c:val>
          <c:extLst>
            <c:ext xmlns:c16="http://schemas.microsoft.com/office/drawing/2014/chart" uri="{C3380CC4-5D6E-409C-BE32-E72D297353CC}">
              <c16:uniqueId val="{00000007-08B7-4F4D-A746-8C2B21514A31}"/>
            </c:ext>
          </c:extLst>
        </c:ser>
        <c:ser>
          <c:idx val="8"/>
          <c:order val="8"/>
          <c:tx>
            <c:strRef>
              <c:f>Sheet3!$J$3:$J$4</c:f>
              <c:strCache>
                <c:ptCount val="1"/>
                <c:pt idx="0">
                  <c:v>deaths-1</c:v>
                </c:pt>
              </c:strCache>
            </c:strRef>
          </c:tx>
          <c:spPr>
            <a:solidFill>
              <a:schemeClr val="accent3">
                <a:lumMod val="6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Sheet3!$J$5:$J$18</c:f>
              <c:numCache>
                <c:formatCode>General</c:formatCode>
                <c:ptCount val="13"/>
                <c:pt idx="9">
                  <c:v>1</c:v>
                </c:pt>
                <c:pt idx="12">
                  <c:v>1</c:v>
                </c:pt>
              </c:numCache>
            </c:numRef>
          </c:val>
          <c:extLst>
            <c:ext xmlns:c16="http://schemas.microsoft.com/office/drawing/2014/chart" uri="{C3380CC4-5D6E-409C-BE32-E72D297353CC}">
              <c16:uniqueId val="{00000008-08B7-4F4D-A746-8C2B21514A31}"/>
            </c:ext>
          </c:extLst>
        </c:ser>
        <c:ser>
          <c:idx val="9"/>
          <c:order val="9"/>
          <c:tx>
            <c:strRef>
              <c:f>Sheet3!$K$3:$K$4</c:f>
              <c:strCache>
                <c:ptCount val="1"/>
                <c:pt idx="0">
                  <c:v>fire</c:v>
                </c:pt>
              </c:strCache>
            </c:strRef>
          </c:tx>
          <c:spPr>
            <a:solidFill>
              <a:schemeClr val="accent4">
                <a:lumMod val="6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Sheet3!$K$5:$K$18</c:f>
              <c:numCache>
                <c:formatCode>General</c:formatCode>
                <c:ptCount val="13"/>
                <c:pt idx="1">
                  <c:v>9</c:v>
                </c:pt>
                <c:pt idx="2">
                  <c:v>32</c:v>
                </c:pt>
                <c:pt idx="3">
                  <c:v>14</c:v>
                </c:pt>
                <c:pt idx="4">
                  <c:v>39</c:v>
                </c:pt>
                <c:pt idx="5">
                  <c:v>97</c:v>
                </c:pt>
                <c:pt idx="6">
                  <c:v>1</c:v>
                </c:pt>
                <c:pt idx="8">
                  <c:v>2</c:v>
                </c:pt>
                <c:pt idx="9">
                  <c:v>2</c:v>
                </c:pt>
                <c:pt idx="10">
                  <c:v>105</c:v>
                </c:pt>
                <c:pt idx="11">
                  <c:v>60</c:v>
                </c:pt>
                <c:pt idx="12">
                  <c:v>105</c:v>
                </c:pt>
              </c:numCache>
            </c:numRef>
          </c:val>
          <c:extLst>
            <c:ext xmlns:c16="http://schemas.microsoft.com/office/drawing/2014/chart" uri="{C3380CC4-5D6E-409C-BE32-E72D297353CC}">
              <c16:uniqueId val="{00000009-08B7-4F4D-A746-8C2B21514A31}"/>
            </c:ext>
          </c:extLst>
        </c:ser>
        <c:ser>
          <c:idx val="10"/>
          <c:order val="10"/>
          <c:tx>
            <c:strRef>
              <c:f>Sheet3!$L$3:$L$4</c:f>
              <c:strCache>
                <c:ptCount val="1"/>
                <c:pt idx="0">
                  <c:v>fire; crash</c:v>
                </c:pt>
              </c:strCache>
            </c:strRef>
          </c:tx>
          <c:spPr>
            <a:solidFill>
              <a:schemeClr val="accent5">
                <a:lumMod val="6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Sheet3!$L$5:$L$18</c:f>
              <c:numCache>
                <c:formatCode>General</c:formatCode>
                <c:ptCount val="13"/>
                <c:pt idx="1">
                  <c:v>1</c:v>
                </c:pt>
                <c:pt idx="2">
                  <c:v>1</c:v>
                </c:pt>
                <c:pt idx="6">
                  <c:v>1</c:v>
                </c:pt>
                <c:pt idx="10">
                  <c:v>1</c:v>
                </c:pt>
                <c:pt idx="11">
                  <c:v>1</c:v>
                </c:pt>
                <c:pt idx="12">
                  <c:v>4</c:v>
                </c:pt>
              </c:numCache>
            </c:numRef>
          </c:val>
          <c:extLst>
            <c:ext xmlns:c16="http://schemas.microsoft.com/office/drawing/2014/chart" uri="{C3380CC4-5D6E-409C-BE32-E72D297353CC}">
              <c16:uniqueId val="{0000000A-08B7-4F4D-A746-8C2B21514A31}"/>
            </c:ext>
          </c:extLst>
        </c:ser>
        <c:ser>
          <c:idx val="11"/>
          <c:order val="11"/>
          <c:tx>
            <c:strRef>
              <c:f>Sheet3!$M$3:$M$4</c:f>
              <c:strCache>
                <c:ptCount val="1"/>
                <c:pt idx="0">
                  <c:v>fire; crash; deaths-1</c:v>
                </c:pt>
              </c:strCache>
            </c:strRef>
          </c:tx>
          <c:spPr>
            <a:solidFill>
              <a:schemeClr val="accent6">
                <a:lumMod val="6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Sheet3!$M$5:$M$18</c:f>
              <c:numCache>
                <c:formatCode>General</c:formatCode>
                <c:ptCount val="13"/>
                <c:pt idx="12">
                  <c:v>1</c:v>
                </c:pt>
              </c:numCache>
            </c:numRef>
          </c:val>
          <c:extLst>
            <c:ext xmlns:c16="http://schemas.microsoft.com/office/drawing/2014/chart" uri="{C3380CC4-5D6E-409C-BE32-E72D297353CC}">
              <c16:uniqueId val="{0000000B-08B7-4F4D-A746-8C2B21514A31}"/>
            </c:ext>
          </c:extLst>
        </c:ser>
        <c:ser>
          <c:idx val="12"/>
          <c:order val="12"/>
          <c:tx>
            <c:strRef>
              <c:f>Sheet3!$N$3:$N$4</c:f>
              <c:strCache>
                <c:ptCount val="1"/>
                <c:pt idx="0">
                  <c:v>fire; crash; injured-1</c:v>
                </c:pt>
              </c:strCache>
            </c:strRef>
          </c:tx>
          <c:spPr>
            <a:solidFill>
              <a:schemeClr val="accent1">
                <a:lumMod val="80000"/>
                <a:lumOff val="2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Sheet3!$N$5:$N$18</c:f>
              <c:numCache>
                <c:formatCode>General</c:formatCode>
                <c:ptCount val="13"/>
                <c:pt idx="0">
                  <c:v>1</c:v>
                </c:pt>
                <c:pt idx="6">
                  <c:v>2</c:v>
                </c:pt>
                <c:pt idx="12">
                  <c:v>3</c:v>
                </c:pt>
              </c:numCache>
            </c:numRef>
          </c:val>
          <c:extLst>
            <c:ext xmlns:c16="http://schemas.microsoft.com/office/drawing/2014/chart" uri="{C3380CC4-5D6E-409C-BE32-E72D297353CC}">
              <c16:uniqueId val="{0000000C-08B7-4F4D-A746-8C2B21514A31}"/>
            </c:ext>
          </c:extLst>
        </c:ser>
        <c:ser>
          <c:idx val="13"/>
          <c:order val="13"/>
          <c:tx>
            <c:strRef>
              <c:f>Sheet3!$O$3:$O$4</c:f>
              <c:strCache>
                <c:ptCount val="1"/>
                <c:pt idx="0">
                  <c:v>fire; crash; injured-2</c:v>
                </c:pt>
              </c:strCache>
            </c:strRef>
          </c:tx>
          <c:spPr>
            <a:solidFill>
              <a:schemeClr val="accent2">
                <a:lumMod val="80000"/>
                <a:lumOff val="2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Sheet3!$O$5:$O$18</c:f>
              <c:numCache>
                <c:formatCode>General</c:formatCode>
                <c:ptCount val="13"/>
                <c:pt idx="7">
                  <c:v>1</c:v>
                </c:pt>
                <c:pt idx="11">
                  <c:v>1</c:v>
                </c:pt>
              </c:numCache>
            </c:numRef>
          </c:val>
          <c:extLst>
            <c:ext xmlns:c16="http://schemas.microsoft.com/office/drawing/2014/chart" uri="{C3380CC4-5D6E-409C-BE32-E72D297353CC}">
              <c16:uniqueId val="{0000000D-08B7-4F4D-A746-8C2B21514A31}"/>
            </c:ext>
          </c:extLst>
        </c:ser>
        <c:ser>
          <c:idx val="14"/>
          <c:order val="14"/>
          <c:tx>
            <c:strRef>
              <c:f>Sheet3!$P$3:$P$4</c:f>
              <c:strCache>
                <c:ptCount val="1"/>
                <c:pt idx="0">
                  <c:v>fire; crash; injured-3; deaths-1</c:v>
                </c:pt>
              </c:strCache>
            </c:strRef>
          </c:tx>
          <c:spPr>
            <a:solidFill>
              <a:schemeClr val="accent3">
                <a:lumMod val="80000"/>
                <a:lumOff val="2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Sheet3!$P$5:$P$18</c:f>
              <c:numCache>
                <c:formatCode>General</c:formatCode>
                <c:ptCount val="13"/>
                <c:pt idx="12">
                  <c:v>1</c:v>
                </c:pt>
              </c:numCache>
            </c:numRef>
          </c:val>
          <c:extLst>
            <c:ext xmlns:c16="http://schemas.microsoft.com/office/drawing/2014/chart" uri="{C3380CC4-5D6E-409C-BE32-E72D297353CC}">
              <c16:uniqueId val="{0000000E-08B7-4F4D-A746-8C2B21514A31}"/>
            </c:ext>
          </c:extLst>
        </c:ser>
        <c:ser>
          <c:idx val="15"/>
          <c:order val="15"/>
          <c:tx>
            <c:strRef>
              <c:f>Sheet3!$Q$3:$Q$4</c:f>
              <c:strCache>
                <c:ptCount val="1"/>
                <c:pt idx="0">
                  <c:v>fire; deaths-1</c:v>
                </c:pt>
              </c:strCache>
            </c:strRef>
          </c:tx>
          <c:spPr>
            <a:solidFill>
              <a:schemeClr val="accent4">
                <a:lumMod val="80000"/>
                <a:lumOff val="2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Sheet3!$Q$5:$Q$18</c:f>
              <c:numCache>
                <c:formatCode>General</c:formatCode>
                <c:ptCount val="13"/>
              </c:numCache>
            </c:numRef>
          </c:val>
          <c:extLst>
            <c:ext xmlns:c16="http://schemas.microsoft.com/office/drawing/2014/chart" uri="{C3380CC4-5D6E-409C-BE32-E72D297353CC}">
              <c16:uniqueId val="{0000000F-08B7-4F4D-A746-8C2B21514A31}"/>
            </c:ext>
          </c:extLst>
        </c:ser>
        <c:ser>
          <c:idx val="16"/>
          <c:order val="16"/>
          <c:tx>
            <c:strRef>
              <c:f>Sheet3!$R$3:$R$4</c:f>
              <c:strCache>
                <c:ptCount val="1"/>
                <c:pt idx="0">
                  <c:v>fire; injured-1</c:v>
                </c:pt>
              </c:strCache>
            </c:strRef>
          </c:tx>
          <c:spPr>
            <a:solidFill>
              <a:schemeClr val="accent5">
                <a:lumMod val="80000"/>
                <a:lumOff val="2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Sheet3!$R$5:$R$18</c:f>
              <c:numCache>
                <c:formatCode>General</c:formatCode>
                <c:ptCount val="13"/>
                <c:pt idx="1">
                  <c:v>1</c:v>
                </c:pt>
                <c:pt idx="4">
                  <c:v>1</c:v>
                </c:pt>
                <c:pt idx="5">
                  <c:v>38</c:v>
                </c:pt>
                <c:pt idx="10">
                  <c:v>4</c:v>
                </c:pt>
                <c:pt idx="11">
                  <c:v>9</c:v>
                </c:pt>
                <c:pt idx="12">
                  <c:v>5</c:v>
                </c:pt>
              </c:numCache>
            </c:numRef>
          </c:val>
          <c:extLst>
            <c:ext xmlns:c16="http://schemas.microsoft.com/office/drawing/2014/chart" uri="{C3380CC4-5D6E-409C-BE32-E72D297353CC}">
              <c16:uniqueId val="{00000010-08B7-4F4D-A746-8C2B21514A31}"/>
            </c:ext>
          </c:extLst>
        </c:ser>
        <c:ser>
          <c:idx val="17"/>
          <c:order val="17"/>
          <c:tx>
            <c:strRef>
              <c:f>Sheet3!$S$3:$S$4</c:f>
              <c:strCache>
                <c:ptCount val="1"/>
                <c:pt idx="0">
                  <c:v>fire; injured-2</c:v>
                </c:pt>
              </c:strCache>
            </c:strRef>
          </c:tx>
          <c:spPr>
            <a:solidFill>
              <a:schemeClr val="accent6">
                <a:lumMod val="80000"/>
                <a:lumOff val="2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Sheet3!$S$5:$S$18</c:f>
              <c:numCache>
                <c:formatCode>General</c:formatCode>
                <c:ptCount val="13"/>
                <c:pt idx="10">
                  <c:v>1</c:v>
                </c:pt>
                <c:pt idx="11">
                  <c:v>1</c:v>
                </c:pt>
              </c:numCache>
            </c:numRef>
          </c:val>
          <c:extLst>
            <c:ext xmlns:c16="http://schemas.microsoft.com/office/drawing/2014/chart" uri="{C3380CC4-5D6E-409C-BE32-E72D297353CC}">
              <c16:uniqueId val="{00000011-08B7-4F4D-A746-8C2B21514A31}"/>
            </c:ext>
          </c:extLst>
        </c:ser>
        <c:ser>
          <c:idx val="18"/>
          <c:order val="18"/>
          <c:tx>
            <c:strRef>
              <c:f>Sheet3!$T$3:$T$4</c:f>
              <c:strCache>
                <c:ptCount val="1"/>
                <c:pt idx="0">
                  <c:v>fire; injured-3</c:v>
                </c:pt>
              </c:strCache>
            </c:strRef>
          </c:tx>
          <c:spPr>
            <a:solidFill>
              <a:schemeClr val="accent1">
                <a:lumMod val="8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Sheet3!$T$5:$T$18</c:f>
              <c:numCache>
                <c:formatCode>General</c:formatCode>
                <c:ptCount val="13"/>
                <c:pt idx="11">
                  <c:v>1</c:v>
                </c:pt>
              </c:numCache>
            </c:numRef>
          </c:val>
          <c:extLst>
            <c:ext xmlns:c16="http://schemas.microsoft.com/office/drawing/2014/chart" uri="{C3380CC4-5D6E-409C-BE32-E72D297353CC}">
              <c16:uniqueId val="{00000012-08B7-4F4D-A746-8C2B21514A31}"/>
            </c:ext>
          </c:extLst>
        </c:ser>
        <c:ser>
          <c:idx val="19"/>
          <c:order val="19"/>
          <c:tx>
            <c:strRef>
              <c:f>Sheet3!$U$3:$U$4</c:f>
              <c:strCache>
                <c:ptCount val="1"/>
                <c:pt idx="0">
                  <c:v>injured-1</c:v>
                </c:pt>
              </c:strCache>
            </c:strRef>
          </c:tx>
          <c:spPr>
            <a:solidFill>
              <a:schemeClr val="accent2">
                <a:lumMod val="8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Sheet3!$U$5:$U$18</c:f>
              <c:numCache>
                <c:formatCode>General</c:formatCode>
                <c:ptCount val="13"/>
                <c:pt idx="0">
                  <c:v>2</c:v>
                </c:pt>
                <c:pt idx="1">
                  <c:v>2</c:v>
                </c:pt>
                <c:pt idx="2">
                  <c:v>1</c:v>
                </c:pt>
                <c:pt idx="3">
                  <c:v>1</c:v>
                </c:pt>
                <c:pt idx="5">
                  <c:v>44</c:v>
                </c:pt>
                <c:pt idx="8">
                  <c:v>2</c:v>
                </c:pt>
                <c:pt idx="9">
                  <c:v>36</c:v>
                </c:pt>
                <c:pt idx="12">
                  <c:v>70</c:v>
                </c:pt>
              </c:numCache>
            </c:numRef>
          </c:val>
          <c:extLst>
            <c:ext xmlns:c16="http://schemas.microsoft.com/office/drawing/2014/chart" uri="{C3380CC4-5D6E-409C-BE32-E72D297353CC}">
              <c16:uniqueId val="{00000013-08B7-4F4D-A746-8C2B21514A31}"/>
            </c:ext>
          </c:extLst>
        </c:ser>
        <c:ser>
          <c:idx val="20"/>
          <c:order val="20"/>
          <c:tx>
            <c:strRef>
              <c:f>Sheet3!$V$3:$V$4</c:f>
              <c:strCache>
                <c:ptCount val="1"/>
                <c:pt idx="0">
                  <c:v>injured-2</c:v>
                </c:pt>
              </c:strCache>
            </c:strRef>
          </c:tx>
          <c:spPr>
            <a:solidFill>
              <a:schemeClr val="accent3">
                <a:lumMod val="8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Sheet3!$V$5:$V$18</c:f>
              <c:numCache>
                <c:formatCode>General</c:formatCode>
                <c:ptCount val="13"/>
                <c:pt idx="9">
                  <c:v>4</c:v>
                </c:pt>
                <c:pt idx="12">
                  <c:v>5</c:v>
                </c:pt>
              </c:numCache>
            </c:numRef>
          </c:val>
          <c:extLst>
            <c:ext xmlns:c16="http://schemas.microsoft.com/office/drawing/2014/chart" uri="{C3380CC4-5D6E-409C-BE32-E72D297353CC}">
              <c16:uniqueId val="{00000014-08B7-4F4D-A746-8C2B21514A31}"/>
            </c:ext>
          </c:extLst>
        </c:ser>
        <c:ser>
          <c:idx val="21"/>
          <c:order val="21"/>
          <c:tx>
            <c:strRef>
              <c:f>Sheet3!$W$3:$W$4</c:f>
              <c:strCache>
                <c:ptCount val="1"/>
                <c:pt idx="0">
                  <c:v>injured-3</c:v>
                </c:pt>
              </c:strCache>
            </c:strRef>
          </c:tx>
          <c:spPr>
            <a:solidFill>
              <a:schemeClr val="accent4">
                <a:lumMod val="8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Sheet3!$W$5:$W$18</c:f>
              <c:numCache>
                <c:formatCode>General</c:formatCode>
                <c:ptCount val="13"/>
              </c:numCache>
            </c:numRef>
          </c:val>
          <c:extLst>
            <c:ext xmlns:c16="http://schemas.microsoft.com/office/drawing/2014/chart" uri="{C3380CC4-5D6E-409C-BE32-E72D297353CC}">
              <c16:uniqueId val="{00000015-08B7-4F4D-A746-8C2B21514A31}"/>
            </c:ext>
          </c:extLst>
        </c:ser>
        <c:ser>
          <c:idx val="22"/>
          <c:order val="22"/>
          <c:tx>
            <c:strRef>
              <c:f>Sheet3!$X$3:$X$4</c:f>
              <c:strCache>
                <c:ptCount val="1"/>
                <c:pt idx="0">
                  <c:v>injured-4</c:v>
                </c:pt>
              </c:strCache>
            </c:strRef>
          </c:tx>
          <c:spPr>
            <a:solidFill>
              <a:schemeClr val="accent5">
                <a:lumMod val="80000"/>
              </a:schemeClr>
            </a:solidFill>
            <a:ln>
              <a:noFill/>
            </a:ln>
            <a:effectLst/>
          </c:spPr>
          <c:invertIfNegative val="0"/>
          <c:cat>
            <c:strRef>
              <c:f>Sheet3!$A$5:$A$18</c:f>
              <c:strCache>
                <c:ptCount val="13"/>
                <c:pt idx="0">
                  <c:v>1002 - airbag related injuries</c:v>
                </c:pt>
                <c:pt idx="1">
                  <c:v>1007 - passenger seat mat sensor issue</c:v>
                </c:pt>
                <c:pt idx="2">
                  <c:v>1008 - power steering pump issue</c:v>
                </c:pt>
                <c:pt idx="3">
                  <c:v>1009 - power steering failure</c:v>
                </c:pt>
                <c:pt idx="4">
                  <c:v>1012 - tail light issue</c:v>
                </c:pt>
                <c:pt idx="5">
                  <c:v>1013 - seat heater overheating</c:v>
                </c:pt>
                <c:pt idx="6">
                  <c:v>1023 - airbag non-deployment</c:v>
                </c:pt>
                <c:pt idx="7">
                  <c:v>1025 - unintended acceleration</c:v>
                </c:pt>
                <c:pt idx="8">
                  <c:v>1028 - brake failure</c:v>
                </c:pt>
                <c:pt idx="9">
                  <c:v>1035 - unintended airbag deployment</c:v>
                </c:pt>
                <c:pt idx="10">
                  <c:v>1036 - parked fire</c:v>
                </c:pt>
                <c:pt idx="11">
                  <c:v>1038 - driving fire</c:v>
                </c:pt>
                <c:pt idx="12">
                  <c:v>(blank)</c:v>
                </c:pt>
              </c:strCache>
            </c:strRef>
          </c:cat>
          <c:val>
            <c:numRef>
              <c:f>Sheet3!$X$5:$X$18</c:f>
              <c:numCache>
                <c:formatCode>General</c:formatCode>
                <c:ptCount val="13"/>
                <c:pt idx="12">
                  <c:v>1</c:v>
                </c:pt>
              </c:numCache>
            </c:numRef>
          </c:val>
          <c:extLst>
            <c:ext xmlns:c16="http://schemas.microsoft.com/office/drawing/2014/chart" uri="{C3380CC4-5D6E-409C-BE32-E72D297353CC}">
              <c16:uniqueId val="{00000016-08B7-4F4D-A746-8C2B21514A31}"/>
            </c:ext>
          </c:extLst>
        </c:ser>
        <c:dLbls>
          <c:showLegendKey val="0"/>
          <c:showVal val="0"/>
          <c:showCatName val="0"/>
          <c:showSerName val="0"/>
          <c:showPercent val="0"/>
          <c:showBubbleSize val="0"/>
        </c:dLbls>
        <c:gapWidth val="219"/>
        <c:overlap val="-27"/>
        <c:axId val="1310183295"/>
        <c:axId val="1310183711"/>
      </c:barChart>
      <c:catAx>
        <c:axId val="131018329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0183711"/>
        <c:crosses val="autoZero"/>
        <c:auto val="1"/>
        <c:lblAlgn val="ctr"/>
        <c:lblOffset val="100"/>
        <c:noMultiLvlLbl val="0"/>
      </c:catAx>
      <c:valAx>
        <c:axId val="1310183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10183295"/>
        <c:crosses val="autoZero"/>
        <c:crossBetween val="between"/>
      </c:valAx>
      <c:spPr>
        <a:noFill/>
        <a:ln>
          <a:noFill/>
        </a:ln>
        <a:effectLst/>
      </c:spPr>
    </c:plotArea>
    <c:legend>
      <c:legendPos val="r"/>
      <c:layout>
        <c:manualLayout>
          <c:xMode val="edge"/>
          <c:yMode val="edge"/>
          <c:x val="4.3585537384749927E-2"/>
          <c:y val="0.76984140015673386"/>
          <c:w val="0.94359394979473721"/>
          <c:h val="0.215784353969971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867</TotalTime>
  <Pages>4</Pages>
  <Words>1024</Words>
  <Characters>5839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muneerhz</dc:creator>
  <cp:keywords/>
  <dc:description/>
  <cp:lastModifiedBy>muneerhz</cp:lastModifiedBy>
  <cp:revision>17</cp:revision>
  <dcterms:created xsi:type="dcterms:W3CDTF">2017-12-29T14:34:00Z</dcterms:created>
  <dcterms:modified xsi:type="dcterms:W3CDTF">2018-01-06T23:16:00Z</dcterms:modified>
</cp:coreProperties>
</file>